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578" w:lineRule="exact"/>
        <w:jc w:val="center"/>
        <w:rPr>
          <w:rFonts w:ascii="Times New Roman" w:hAnsi="Times New Roman" w:eastAsia="方正小标宋简体"/>
          <w:sz w:val="44"/>
        </w:rPr>
      </w:pPr>
      <w:r>
        <w:rPr>
          <w:rFonts w:ascii="Times New Roman" w:hAnsi="Times New Roman" w:eastAsia="方正小标宋简体"/>
          <w:sz w:val="44"/>
        </w:rPr>
        <w:t>关于开展2018年度</w:t>
      </w:r>
      <w:r>
        <w:rPr>
          <w:rFonts w:hint="eastAsia" w:ascii="Times New Roman" w:hAnsi="Times New Roman" w:eastAsia="方正小标宋简体"/>
          <w:sz w:val="44"/>
          <w:lang w:eastAsia="zh-CN"/>
        </w:rPr>
        <w:t>机关</w:t>
      </w:r>
      <w:r>
        <w:rPr>
          <w:rFonts w:ascii="Times New Roman" w:hAnsi="Times New Roman" w:eastAsia="方正小标宋简体"/>
          <w:sz w:val="44"/>
        </w:rPr>
        <w:t>党支部书记</w:t>
      </w:r>
    </w:p>
    <w:p>
      <w:pPr>
        <w:keepNext w:val="0"/>
        <w:keepLines w:val="0"/>
        <w:pageBreakBefore w:val="0"/>
        <w:widowControl w:val="0"/>
        <w:kinsoku/>
        <w:wordWrap/>
        <w:overflowPunct/>
        <w:topLinePunct w:val="0"/>
        <w:autoSpaceDE/>
        <w:autoSpaceDN/>
        <w:bidi w:val="0"/>
        <w:adjustRightInd/>
        <w:snapToGrid/>
        <w:spacing w:after="313" w:afterLines="100" w:line="578" w:lineRule="exact"/>
        <w:jc w:val="center"/>
        <w:textAlignment w:val="auto"/>
        <w:outlineLvl w:val="9"/>
        <w:rPr>
          <w:rFonts w:ascii="Times New Roman" w:hAnsi="Times New Roman" w:eastAsia="方正小标宋简体"/>
          <w:sz w:val="44"/>
        </w:rPr>
      </w:pPr>
      <w:r>
        <w:rPr>
          <w:rFonts w:ascii="Times New Roman" w:hAnsi="Times New Roman" w:eastAsia="方正小标宋简体"/>
          <w:sz w:val="44"/>
        </w:rPr>
        <w:t>述职评议考核工作的通知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eastAsia="仿宋_GB2312"/>
          <w:sz w:val="32"/>
        </w:rPr>
      </w:pPr>
      <w:r>
        <w:rPr>
          <w:rFonts w:ascii="Times New Roman" w:hAnsi="Times New Roman" w:eastAsia="仿宋_GB2312"/>
          <w:sz w:val="32"/>
        </w:rPr>
        <w:t>各</w:t>
      </w:r>
      <w:r>
        <w:rPr>
          <w:rFonts w:hint="eastAsia" w:ascii="Times New Roman" w:hAnsi="Times New Roman" w:eastAsia="仿宋_GB2312"/>
          <w:sz w:val="32"/>
          <w:lang w:eastAsia="zh-CN"/>
        </w:rPr>
        <w:t>机关</w:t>
      </w:r>
      <w:r>
        <w:rPr>
          <w:rFonts w:ascii="Times New Roman" w:hAnsi="Times New Roman" w:eastAsia="仿宋_GB2312"/>
          <w:sz w:val="32"/>
        </w:rPr>
        <w:t>党支部：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仿宋_GB2312"/>
          <w:sz w:val="32"/>
        </w:rPr>
      </w:pPr>
      <w:r>
        <w:rPr>
          <w:rFonts w:ascii="Times New Roman" w:hAnsi="Times New Roman" w:eastAsia="仿宋_GB2312"/>
          <w:sz w:val="32"/>
        </w:rPr>
        <w:t>为深入学习贯彻落实习近平新时代中国特色社会主义思想和党的十九大精神，推动全面从严治党向基层延伸，</w:t>
      </w:r>
      <w:r>
        <w:rPr>
          <w:rFonts w:hint="eastAsia" w:ascii="Times New Roman" w:hAnsi="Times New Roman" w:eastAsia="仿宋_GB2312"/>
          <w:sz w:val="32"/>
          <w:lang w:eastAsia="zh-CN"/>
        </w:rPr>
        <w:t>落实校党委工作部署，</w:t>
      </w:r>
      <w:r>
        <w:rPr>
          <w:rFonts w:ascii="Times New Roman" w:hAnsi="Times New Roman" w:eastAsia="仿宋_GB2312"/>
          <w:sz w:val="32"/>
        </w:rPr>
        <w:t>根据《中国共产党支部工作条例（试行）》，结合</w:t>
      </w:r>
      <w:r>
        <w:rPr>
          <w:rFonts w:hint="eastAsia" w:ascii="Times New Roman" w:hAnsi="Times New Roman" w:eastAsia="仿宋_GB2312"/>
          <w:sz w:val="32"/>
          <w:lang w:eastAsia="zh-CN"/>
        </w:rPr>
        <w:t>机关党委</w:t>
      </w:r>
      <w:r>
        <w:rPr>
          <w:rFonts w:ascii="Times New Roman" w:hAnsi="Times New Roman" w:eastAsia="仿宋_GB2312"/>
          <w:sz w:val="32"/>
        </w:rPr>
        <w:t>实际，</w:t>
      </w:r>
      <w:r>
        <w:rPr>
          <w:rFonts w:hint="eastAsia" w:ascii="Times New Roman" w:hAnsi="Times New Roman" w:eastAsia="仿宋_GB2312"/>
          <w:sz w:val="32"/>
          <w:lang w:eastAsia="zh-CN"/>
        </w:rPr>
        <w:t>现</w:t>
      </w:r>
      <w:r>
        <w:rPr>
          <w:rFonts w:ascii="Times New Roman" w:hAnsi="Times New Roman" w:eastAsia="仿宋_GB2312"/>
          <w:sz w:val="32"/>
        </w:rPr>
        <w:t>就开展2018年度</w:t>
      </w:r>
      <w:r>
        <w:rPr>
          <w:rFonts w:hint="eastAsia" w:ascii="Times New Roman" w:hAnsi="Times New Roman" w:eastAsia="仿宋_GB2312"/>
          <w:sz w:val="32"/>
          <w:lang w:eastAsia="zh-CN"/>
        </w:rPr>
        <w:t>机关</w:t>
      </w:r>
      <w:r>
        <w:rPr>
          <w:rFonts w:ascii="Times New Roman" w:hAnsi="Times New Roman" w:eastAsia="仿宋_GB2312"/>
          <w:sz w:val="32"/>
        </w:rPr>
        <w:t>党支部书记述职评议考核工作通知如下：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黑体"/>
          <w:sz w:val="32"/>
        </w:rPr>
      </w:pPr>
      <w:r>
        <w:rPr>
          <w:rFonts w:ascii="Times New Roman" w:hAnsi="Times New Roman" w:eastAsia="黑体"/>
          <w:sz w:val="32"/>
        </w:rPr>
        <w:t>一、述职人员</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仿宋_GB2312"/>
          <w:sz w:val="32"/>
        </w:rPr>
      </w:pPr>
      <w:r>
        <w:rPr>
          <w:rFonts w:ascii="Times New Roman" w:hAnsi="Times New Roman" w:eastAsia="仿宋_GB2312"/>
          <w:sz w:val="32"/>
        </w:rPr>
        <w:t>全校</w:t>
      </w:r>
      <w:r>
        <w:rPr>
          <w:rFonts w:hint="eastAsia" w:ascii="Times New Roman" w:hAnsi="Times New Roman" w:eastAsia="仿宋_GB2312"/>
          <w:sz w:val="32"/>
          <w:lang w:eastAsia="zh-CN"/>
        </w:rPr>
        <w:t>机关</w:t>
      </w:r>
      <w:r>
        <w:rPr>
          <w:rFonts w:ascii="Times New Roman" w:hAnsi="Times New Roman" w:eastAsia="仿宋_GB2312"/>
          <w:sz w:val="32"/>
        </w:rPr>
        <w:t>党支部书记。</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黑体"/>
          <w:sz w:val="32"/>
        </w:rPr>
      </w:pPr>
      <w:r>
        <w:rPr>
          <w:rFonts w:ascii="Times New Roman" w:hAnsi="Times New Roman" w:eastAsia="黑体"/>
          <w:sz w:val="32"/>
        </w:rPr>
        <w:t>二、述职方式</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sz w:val="32"/>
          <w:lang w:val="en-US" w:eastAsia="zh-CN"/>
        </w:rPr>
      </w:pPr>
      <w:r>
        <w:rPr>
          <w:rFonts w:ascii="Times New Roman" w:hAnsi="Times New Roman" w:eastAsia="仿宋_GB2312"/>
          <w:sz w:val="32"/>
        </w:rPr>
        <w:t>各</w:t>
      </w:r>
      <w:r>
        <w:rPr>
          <w:rFonts w:hint="eastAsia" w:ascii="Times New Roman" w:hAnsi="Times New Roman" w:eastAsia="仿宋_GB2312"/>
          <w:sz w:val="32"/>
          <w:lang w:eastAsia="zh-CN"/>
        </w:rPr>
        <w:t>机关</w:t>
      </w:r>
      <w:r>
        <w:rPr>
          <w:rFonts w:ascii="Times New Roman" w:hAnsi="Times New Roman" w:eastAsia="仿宋_GB2312"/>
          <w:sz w:val="32"/>
        </w:rPr>
        <w:t>党支部书记向</w:t>
      </w:r>
      <w:r>
        <w:rPr>
          <w:rFonts w:hint="eastAsia" w:ascii="Times New Roman" w:hAnsi="Times New Roman" w:eastAsia="仿宋_GB2312"/>
          <w:sz w:val="32"/>
          <w:lang w:eastAsia="zh-CN"/>
        </w:rPr>
        <w:t>机关党委</w:t>
      </w:r>
      <w:r>
        <w:rPr>
          <w:rFonts w:ascii="Times New Roman" w:hAnsi="Times New Roman" w:eastAsia="仿宋_GB2312"/>
          <w:sz w:val="32"/>
        </w:rPr>
        <w:t>进行述职，采取书面述职与现场述职相结合的方式进行，现场述职3年内实现全覆盖。</w:t>
      </w:r>
      <w:r>
        <w:rPr>
          <w:rFonts w:hint="eastAsia" w:ascii="Times New Roman" w:hAnsi="Times New Roman" w:eastAsia="仿宋_GB2312"/>
          <w:sz w:val="32"/>
          <w:lang w:eastAsia="zh-CN"/>
        </w:rPr>
        <w:t>今年参加现场述职的支部共</w:t>
      </w:r>
      <w:r>
        <w:rPr>
          <w:rFonts w:hint="eastAsia" w:ascii="Times New Roman" w:hAnsi="Times New Roman" w:eastAsia="仿宋_GB2312"/>
          <w:sz w:val="32"/>
          <w:lang w:val="en-US" w:eastAsia="zh-CN"/>
        </w:rPr>
        <w:t>9个，包括党政办党支部、组织部党支部、宣传部党支部、纪监审机关党委联合党支部、人事处党支部、研究生院党支部、教务处党支部、科研院党支部、财务处党支部。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黑体"/>
          <w:sz w:val="32"/>
        </w:rPr>
      </w:pPr>
      <w:r>
        <w:rPr>
          <w:rFonts w:ascii="Times New Roman" w:hAnsi="Times New Roman" w:eastAsia="黑体"/>
          <w:sz w:val="32"/>
        </w:rPr>
        <w:t>三、时间安排</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sz w:val="32"/>
          <w:lang w:val="en-US" w:eastAsia="zh-CN"/>
        </w:rPr>
      </w:pPr>
      <w:r>
        <w:rPr>
          <w:rFonts w:hint="eastAsia" w:ascii="Times New Roman" w:hAnsi="Times New Roman" w:eastAsia="仿宋_GB2312"/>
          <w:sz w:val="32"/>
          <w:lang w:eastAsia="zh-CN"/>
        </w:rPr>
        <w:t>机关</w:t>
      </w:r>
      <w:r>
        <w:rPr>
          <w:rFonts w:ascii="Times New Roman" w:hAnsi="Times New Roman" w:eastAsia="仿宋_GB2312"/>
          <w:sz w:val="32"/>
        </w:rPr>
        <w:t>党支部书记述职评议考核工作</w:t>
      </w:r>
      <w:r>
        <w:rPr>
          <w:rFonts w:hint="eastAsia" w:ascii="Times New Roman" w:hAnsi="Times New Roman" w:eastAsia="仿宋_GB2312"/>
          <w:sz w:val="32"/>
          <w:lang w:eastAsia="zh-CN"/>
        </w:rPr>
        <w:t>将</w:t>
      </w:r>
      <w:r>
        <w:rPr>
          <w:rFonts w:ascii="Times New Roman" w:hAnsi="Times New Roman" w:eastAsia="仿宋_GB2312"/>
          <w:sz w:val="32"/>
        </w:rPr>
        <w:t>于</w:t>
      </w:r>
      <w:r>
        <w:rPr>
          <w:rFonts w:hint="eastAsia" w:ascii="Times New Roman" w:hAnsi="Times New Roman" w:eastAsia="仿宋_GB2312"/>
          <w:sz w:val="32"/>
          <w:lang w:eastAsia="zh-CN"/>
        </w:rPr>
        <w:t>下学期初</w:t>
      </w:r>
      <w:r>
        <w:rPr>
          <w:rFonts w:ascii="Times New Roman" w:hAnsi="Times New Roman" w:eastAsia="仿宋_GB2312"/>
          <w:sz w:val="32"/>
        </w:rPr>
        <w:t>完成，</w:t>
      </w:r>
      <w:r>
        <w:rPr>
          <w:rFonts w:hint="eastAsia" w:ascii="Times New Roman" w:hAnsi="Times New Roman" w:eastAsia="仿宋_GB2312"/>
          <w:sz w:val="32"/>
          <w:lang w:eastAsia="zh-CN"/>
        </w:rPr>
        <w:t>其中书面述职</w:t>
      </w:r>
      <w:r>
        <w:rPr>
          <w:rFonts w:hint="eastAsia" w:ascii="Times New Roman" w:hAnsi="Times New Roman" w:eastAsia="仿宋_GB2312"/>
          <w:sz w:val="32"/>
          <w:lang w:val="en-US" w:eastAsia="zh-CN"/>
        </w:rPr>
        <w:t>1月4日之前完成。</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黑体"/>
          <w:sz w:val="32"/>
        </w:rPr>
      </w:pPr>
      <w:r>
        <w:rPr>
          <w:rFonts w:ascii="Times New Roman" w:hAnsi="Times New Roman" w:eastAsia="黑体"/>
          <w:sz w:val="32"/>
        </w:rPr>
        <w:t>四、述职内容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sz w:val="32"/>
          <w:lang w:eastAsia="zh-CN"/>
        </w:rPr>
      </w:pPr>
      <w:r>
        <w:rPr>
          <w:rFonts w:ascii="Times New Roman" w:hAnsi="Times New Roman" w:eastAsia="仿宋_GB2312"/>
          <w:sz w:val="32"/>
        </w:rPr>
        <w:t>述职应</w:t>
      </w:r>
      <w:r>
        <w:rPr>
          <w:rFonts w:hint="eastAsia" w:ascii="Times New Roman" w:hAnsi="Times New Roman" w:eastAsia="仿宋_GB2312"/>
          <w:sz w:val="32"/>
          <w:lang w:eastAsia="zh-CN"/>
        </w:rPr>
        <w:t>紧扣</w:t>
      </w:r>
      <w:r>
        <w:rPr>
          <w:rFonts w:ascii="Times New Roman" w:hAnsi="Times New Roman" w:eastAsia="黑体"/>
          <w:sz w:val="32"/>
        </w:rPr>
        <w:t>《中国共产党支部工作条例（试行）》规定的党支部八条基本任务</w:t>
      </w:r>
      <w:r>
        <w:rPr>
          <w:rFonts w:hint="eastAsia" w:ascii="Times New Roman" w:hAnsi="Times New Roman" w:eastAsia="仿宋_GB2312"/>
          <w:sz w:val="32"/>
          <w:lang w:eastAsia="zh-CN"/>
        </w:rPr>
        <w:t>，重点阐述支部党建工作进展和成效，以党建促进学校中心工作、推动重点工作落实情况，支部特色工作和经验做法，存在的问题和改进工作的思路举措等四个方面的内容。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黑体"/>
          <w:sz w:val="32"/>
        </w:rPr>
      </w:pPr>
      <w:r>
        <w:rPr>
          <w:rFonts w:ascii="Times New Roman" w:hAnsi="Times New Roman" w:eastAsia="黑体"/>
          <w:sz w:val="32"/>
        </w:rPr>
        <w:t>五、方法步骤</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仿宋_GB2312"/>
          <w:sz w:val="32"/>
          <w:highlight w:val="none"/>
        </w:rPr>
      </w:pPr>
      <w:r>
        <w:rPr>
          <w:rFonts w:ascii="Times New Roman" w:hAnsi="Times New Roman" w:eastAsia="楷体_GB2312"/>
          <w:b w:val="0"/>
          <w:bCs/>
          <w:sz w:val="32"/>
        </w:rPr>
        <w:t>1.</w:t>
      </w:r>
      <w:r>
        <w:rPr>
          <w:rFonts w:hint="eastAsia" w:ascii="Times New Roman" w:hAnsi="Times New Roman" w:eastAsia="楷体_GB2312"/>
          <w:b w:val="0"/>
          <w:bCs/>
          <w:sz w:val="32"/>
          <w:lang w:val="en-US" w:eastAsia="zh-CN"/>
        </w:rPr>
        <w:t xml:space="preserve"> </w:t>
      </w:r>
      <w:r>
        <w:rPr>
          <w:rFonts w:ascii="Times New Roman" w:hAnsi="Times New Roman" w:eastAsia="楷体_GB2312"/>
          <w:b/>
          <w:sz w:val="32"/>
        </w:rPr>
        <w:t>撰写书面报告。</w:t>
      </w:r>
      <w:r>
        <w:rPr>
          <w:rFonts w:ascii="Times New Roman" w:hAnsi="Times New Roman" w:eastAsia="仿宋_GB2312"/>
          <w:sz w:val="32"/>
        </w:rPr>
        <w:t>党支部书记要按照本通知要求撰写述职报告，</w:t>
      </w:r>
      <w:r>
        <w:rPr>
          <w:rFonts w:hint="eastAsia" w:ascii="Times New Roman" w:hAnsi="Times New Roman" w:eastAsia="仿宋_GB2312"/>
          <w:sz w:val="32"/>
        </w:rPr>
        <w:t>一般</w:t>
      </w:r>
      <w:r>
        <w:rPr>
          <w:rFonts w:ascii="Times New Roman" w:hAnsi="Times New Roman" w:eastAsia="仿宋_GB2312"/>
          <w:sz w:val="32"/>
        </w:rPr>
        <w:t>不超过2000字，实事求是总结成绩和经验，查摆存在的突出问题，提出解决问题的办法和举措，注重用数据、事例说话。</w:t>
      </w:r>
      <w:r>
        <w:rPr>
          <w:rFonts w:hint="eastAsia" w:ascii="Times New Roman" w:hAnsi="Times New Roman" w:eastAsia="仿宋_GB2312"/>
          <w:sz w:val="32"/>
          <w:highlight w:val="none"/>
          <w:lang w:eastAsia="zh-CN"/>
        </w:rPr>
        <w:t>请于</w:t>
      </w:r>
      <w:r>
        <w:rPr>
          <w:rFonts w:hint="eastAsia" w:ascii="Times New Roman" w:hAnsi="Times New Roman" w:eastAsia="仿宋_GB2312"/>
          <w:sz w:val="32"/>
          <w:highlight w:val="none"/>
          <w:lang w:val="en-US" w:eastAsia="zh-CN"/>
        </w:rPr>
        <w:t>1月4日下午下班前将支部书记述职报告发至机关党委邮箱jgdw@nuaa.edu.cn</w:t>
      </w:r>
      <w:r>
        <w:rPr>
          <w:rFonts w:ascii="Times New Roman" w:hAnsi="Times New Roman" w:eastAsia="仿宋_GB2312"/>
          <w:sz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sz w:val="32"/>
          <w:lang w:val="en-US" w:eastAsia="zh-CN"/>
        </w:rPr>
      </w:pPr>
      <w:r>
        <w:rPr>
          <w:rFonts w:ascii="Times New Roman" w:hAnsi="Times New Roman" w:eastAsia="楷体_GB2312"/>
          <w:b w:val="0"/>
          <w:bCs/>
          <w:sz w:val="32"/>
        </w:rPr>
        <w:t>2.</w:t>
      </w:r>
      <w:r>
        <w:rPr>
          <w:rFonts w:hint="eastAsia" w:ascii="Times New Roman" w:hAnsi="Times New Roman" w:eastAsia="楷体_GB2312"/>
          <w:b w:val="0"/>
          <w:bCs/>
          <w:sz w:val="32"/>
          <w:lang w:val="en-US" w:eastAsia="zh-CN"/>
        </w:rPr>
        <w:t xml:space="preserve"> </w:t>
      </w:r>
      <w:r>
        <w:rPr>
          <w:rFonts w:ascii="Times New Roman" w:hAnsi="Times New Roman" w:eastAsia="楷体_GB2312"/>
          <w:b/>
          <w:sz w:val="32"/>
        </w:rPr>
        <w:t>现场述职评议。</w:t>
      </w:r>
      <w:r>
        <w:rPr>
          <w:rFonts w:hint="eastAsia" w:ascii="Times New Roman" w:hAnsi="Times New Roman" w:eastAsia="仿宋_GB2312"/>
          <w:sz w:val="32"/>
          <w:lang w:val="en-US" w:eastAsia="zh-CN"/>
        </w:rPr>
        <w:t>计划于下学期初</w:t>
      </w:r>
      <w:r>
        <w:rPr>
          <w:rFonts w:hint="eastAsia" w:ascii="Times New Roman" w:hAnsi="Times New Roman" w:eastAsia="仿宋_GB2312"/>
          <w:sz w:val="32"/>
          <w:lang w:eastAsia="zh-CN"/>
        </w:rPr>
        <w:t>召开</w:t>
      </w:r>
      <w:r>
        <w:rPr>
          <w:rFonts w:ascii="Times New Roman" w:hAnsi="Times New Roman" w:eastAsia="仿宋_GB2312"/>
          <w:sz w:val="32"/>
        </w:rPr>
        <w:t>院级党组织委员会（扩大）会议，听取党支部书记述职。</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3" w:firstLineChars="200"/>
        <w:textAlignment w:val="auto"/>
        <w:rPr>
          <w:rFonts w:ascii="Times New Roman" w:hAnsi="Times New Roman" w:eastAsia="仿宋_GB2312"/>
          <w:sz w:val="32"/>
        </w:rPr>
      </w:pPr>
      <w:r>
        <w:rPr>
          <w:rFonts w:ascii="Times New Roman" w:hAnsi="Times New Roman" w:eastAsia="楷体_GB2312"/>
          <w:b/>
          <w:sz w:val="32"/>
        </w:rPr>
        <w:t>抓好整改落实。</w:t>
      </w:r>
      <w:r>
        <w:rPr>
          <w:rFonts w:ascii="Times New Roman" w:hAnsi="Times New Roman" w:eastAsia="仿宋_GB2312"/>
          <w:sz w:val="32"/>
        </w:rPr>
        <w:t>述职会后，各党支部要梳理分析自我查摆和会议评议中指出的问题，列出问题清单、整改清单，制定整改落实方案，逐项抓好整改落实。</w:t>
      </w:r>
      <w:r>
        <w:rPr>
          <w:rFonts w:hint="eastAsia" w:ascii="Times New Roman" w:hAnsi="Times New Roman" w:eastAsia="仿宋_GB2312"/>
          <w:sz w:val="32"/>
          <w:lang w:eastAsia="zh-CN"/>
        </w:rPr>
        <w:t>机关党委将</w:t>
      </w:r>
      <w:r>
        <w:rPr>
          <w:rFonts w:ascii="Times New Roman" w:hAnsi="Times New Roman" w:eastAsia="仿宋_GB2312"/>
          <w:sz w:val="32"/>
        </w:rPr>
        <w:t>强化督促检查、定期</w:t>
      </w:r>
      <w:r>
        <w:rPr>
          <w:rFonts w:hint="eastAsia" w:ascii="Times New Roman" w:hAnsi="Times New Roman" w:eastAsia="仿宋_GB2312"/>
          <w:sz w:val="32"/>
          <w:lang w:eastAsia="zh-CN"/>
        </w:rPr>
        <w:t>召开支部书记会议</w:t>
      </w:r>
      <w:r>
        <w:rPr>
          <w:rFonts w:ascii="Times New Roman" w:hAnsi="Times New Roman" w:eastAsia="仿宋_GB2312"/>
          <w:sz w:val="32"/>
        </w:rPr>
        <w:t>通报工作进展和整改落实情况</w:t>
      </w:r>
      <w:r>
        <w:rPr>
          <w:rFonts w:hint="eastAsia" w:ascii="Times New Roman" w:hAnsi="Times New Roman" w:eastAsia="仿宋_GB2312"/>
          <w:sz w:val="32"/>
          <w:lang w:eastAsia="zh-CN"/>
        </w:rPr>
        <w:t>，研究支部工作存在共性和难点问题</w:t>
      </w:r>
      <w:r>
        <w:rPr>
          <w:rFonts w:ascii="Times New Roman" w:hAnsi="Times New Roman" w:eastAsia="仿宋_GB2312"/>
          <w:sz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黑体"/>
          <w:sz w:val="32"/>
        </w:rPr>
      </w:pPr>
      <w:r>
        <w:rPr>
          <w:rFonts w:ascii="Times New Roman" w:hAnsi="Times New Roman" w:eastAsia="黑体"/>
          <w:sz w:val="32"/>
        </w:rPr>
        <w:t>六、组织领导</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sz w:val="32"/>
          <w:lang w:eastAsia="zh-CN"/>
        </w:rPr>
      </w:pPr>
      <w:r>
        <w:rPr>
          <w:rFonts w:hint="eastAsia" w:ascii="Times New Roman" w:hAnsi="Times New Roman" w:eastAsia="仿宋_GB2312"/>
          <w:sz w:val="32"/>
          <w:lang w:eastAsia="zh-CN"/>
        </w:rPr>
        <w:t>各机关党支部要把述职评议考核工作作为党建工作全面检验、全面提升的重要契机，认真总结，查摆问题，落实整改。各机关支部书记要强化党建责任意识，认真落实好述职评议的工作总结、现场述职和整改落实任务，全面提升机关党支部组织力，充分发挥战斗堡垒作用，推动机关党的建设“走在前，做表率”，为学校“双一流”建设做出贡献。</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仿宋_GB2312"/>
          <w:sz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sz w:val="32"/>
          <w:lang w:val="en-US" w:eastAsia="zh-CN"/>
        </w:rPr>
      </w:pPr>
      <w:r>
        <w:rPr>
          <w:rFonts w:hint="eastAsia" w:ascii="Times New Roman" w:hAnsi="Times New Roman" w:eastAsia="仿宋_GB2312"/>
          <w:sz w:val="32"/>
          <w:lang w:val="en-US" w:eastAsia="zh-CN"/>
        </w:rPr>
        <w:t>附件1：述职报告参考模板</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仿宋_GB2312"/>
          <w:sz w:val="32"/>
          <w:lang w:val="en-US" w:eastAsia="zh-CN"/>
        </w:rPr>
      </w:pPr>
      <w:r>
        <w:rPr>
          <w:rFonts w:hint="eastAsia" w:ascii="Times New Roman" w:hAnsi="Times New Roman" w:eastAsia="仿宋_GB2312"/>
          <w:sz w:val="32"/>
          <w:lang w:val="en-US" w:eastAsia="zh-CN"/>
        </w:rPr>
        <w:t>附件2：我校关于开展2018年度基层党支部书记述职评议考核工作的通知</w:t>
      </w:r>
    </w:p>
    <w:p>
      <w:pPr>
        <w:spacing w:line="578" w:lineRule="exact"/>
        <w:ind w:firstLine="640" w:firstLineChars="200"/>
        <w:rPr>
          <w:rFonts w:hint="eastAsia" w:ascii="Times New Roman" w:hAnsi="Times New Roman" w:eastAsia="仿宋_GB2312"/>
          <w:sz w:val="32"/>
          <w:lang w:eastAsia="zh-CN"/>
        </w:rPr>
      </w:pPr>
    </w:p>
    <w:p>
      <w:pPr>
        <w:wordWrap w:val="0"/>
        <w:spacing w:line="578" w:lineRule="exact"/>
        <w:jc w:val="right"/>
        <w:rPr>
          <w:rFonts w:ascii="Times New Roman" w:hAnsi="Times New Roman" w:eastAsia="仿宋_GB2312"/>
          <w:sz w:val="32"/>
          <w:szCs w:val="32"/>
        </w:rPr>
      </w:pPr>
      <w:r>
        <w:rPr>
          <w:rFonts w:hint="eastAsia" w:ascii="Times New Roman" w:hAnsi="Times New Roman" w:eastAsia="仿宋_GB2312"/>
          <w:sz w:val="32"/>
          <w:szCs w:val="32"/>
          <w:lang w:eastAsia="zh-CN"/>
        </w:rPr>
        <w:t>机关党委</w:t>
      </w:r>
      <w:r>
        <w:rPr>
          <w:rFonts w:ascii="Times New Roman" w:hAnsi="Times New Roman" w:eastAsia="仿宋_GB2312"/>
          <w:sz w:val="32"/>
          <w:szCs w:val="32"/>
        </w:rPr>
        <w:t xml:space="preserve">   </w:t>
      </w:r>
    </w:p>
    <w:p>
      <w:pPr>
        <w:spacing w:line="578" w:lineRule="exact"/>
        <w:jc w:val="right"/>
        <w:rPr>
          <w:rFonts w:ascii="Times New Roman" w:hAnsi="Times New Roman" w:eastAsia="仿宋_GB2312"/>
          <w:sz w:val="32"/>
          <w:szCs w:val="32"/>
        </w:rPr>
      </w:pPr>
      <w:r>
        <w:rPr>
          <w:rFonts w:ascii="Times New Roman" w:hAnsi="Times New Roman" w:eastAsia="仿宋_GB2312"/>
          <w:sz w:val="32"/>
          <w:szCs w:val="32"/>
        </w:rPr>
        <w:t>2018年12月2</w:t>
      </w:r>
      <w:r>
        <w:rPr>
          <w:rFonts w:hint="eastAsia" w:ascii="Times New Roman" w:hAnsi="Times New Roman" w:eastAsia="仿宋_GB2312"/>
          <w:sz w:val="32"/>
          <w:szCs w:val="32"/>
          <w:lang w:val="en-US" w:eastAsia="zh-CN"/>
        </w:rPr>
        <w:t>8</w:t>
      </w:r>
      <w:r>
        <w:rPr>
          <w:rFonts w:ascii="Times New Roman" w:hAnsi="Times New Roman"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仿宋_GB2312"/>
          <w:sz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sz w:val="32"/>
          <w:lang w:val="en-US" w:eastAsia="zh-CN"/>
        </w:rPr>
      </w:pPr>
      <w:r>
        <w:rPr>
          <w:rFonts w:hint="eastAsia" w:ascii="Times New Roman" w:hAnsi="Times New Roman" w:eastAsia="仿宋_GB2312"/>
          <w:sz w:val="32"/>
          <w:lang w:val="en-US" w:eastAsia="zh-CN"/>
        </w:rPr>
        <w:t>附件1：述职报告参考模板</w:t>
      </w:r>
    </w:p>
    <w:p>
      <w:pPr>
        <w:keepNext w:val="0"/>
        <w:keepLines w:val="0"/>
        <w:widowControl w:val="0"/>
        <w:suppressLineNumbers w:val="0"/>
        <w:spacing w:before="0" w:beforeAutospacing="0" w:after="0" w:afterAutospacing="0" w:line="578" w:lineRule="exact"/>
        <w:ind w:left="0" w:right="0"/>
        <w:jc w:val="center"/>
        <w:rPr>
          <w:rFonts w:hint="default" w:ascii="Times New Roman" w:hAnsi="Times New Roman" w:eastAsia="方正小标宋简体" w:cs="Times New Roman"/>
          <w:kern w:val="2"/>
          <w:sz w:val="44"/>
          <w:szCs w:val="44"/>
          <w:lang w:val="en-US" w:eastAsia="zh-CN" w:bidi="ar"/>
        </w:rPr>
      </w:pPr>
    </w:p>
    <w:p>
      <w:pPr>
        <w:keepNext w:val="0"/>
        <w:keepLines w:val="0"/>
        <w:widowControl w:val="0"/>
        <w:suppressLineNumbers w:val="0"/>
        <w:spacing w:before="0" w:beforeAutospacing="0" w:after="0" w:afterAutospacing="0" w:line="578" w:lineRule="exact"/>
        <w:ind w:left="0" w:right="0"/>
        <w:jc w:val="center"/>
        <w:rPr>
          <w:rFonts w:hint="default" w:ascii="Times New Roman" w:hAnsi="Times New Roman" w:eastAsia="方正小标宋简体" w:cs="Times New Roman"/>
          <w:sz w:val="44"/>
          <w:szCs w:val="44"/>
          <w:lang w:val="en-US"/>
        </w:rPr>
      </w:pPr>
      <w:r>
        <w:rPr>
          <w:rFonts w:hint="default" w:ascii="Times New Roman" w:hAnsi="Times New Roman" w:eastAsia="方正小标宋简体" w:cs="Times New Roman"/>
          <w:kern w:val="2"/>
          <w:sz w:val="44"/>
          <w:szCs w:val="44"/>
          <w:lang w:val="en-US" w:eastAsia="zh-CN" w:bidi="ar"/>
        </w:rPr>
        <w:t>××</w:t>
      </w:r>
      <w:r>
        <w:rPr>
          <w:rFonts w:hint="eastAsia" w:ascii="Times New Roman" w:hAnsi="Times New Roman" w:eastAsia="方正小标宋简体" w:cs="方正小标宋简体"/>
          <w:kern w:val="2"/>
          <w:sz w:val="44"/>
          <w:szCs w:val="44"/>
          <w:lang w:val="en-US" w:eastAsia="zh-CN" w:bidi="ar"/>
        </w:rPr>
        <w:t>党支部书记</w:t>
      </w:r>
      <w:r>
        <w:rPr>
          <w:rFonts w:hint="default" w:ascii="Times New Roman" w:hAnsi="Times New Roman" w:eastAsia="方正小标宋简体" w:cs="Times New Roman"/>
          <w:kern w:val="2"/>
          <w:sz w:val="44"/>
          <w:szCs w:val="44"/>
          <w:lang w:val="en-US" w:eastAsia="zh-CN" w:bidi="ar"/>
        </w:rPr>
        <w:t>2018</w:t>
      </w:r>
      <w:r>
        <w:rPr>
          <w:rFonts w:hint="eastAsia" w:ascii="Times New Roman" w:hAnsi="Times New Roman" w:eastAsia="方正小标宋简体" w:cs="方正小标宋简体"/>
          <w:kern w:val="2"/>
          <w:sz w:val="44"/>
          <w:szCs w:val="44"/>
          <w:lang w:val="en-US" w:eastAsia="zh-CN" w:bidi="ar"/>
        </w:rPr>
        <w:t>年度述职报告</w:t>
      </w:r>
    </w:p>
    <w:p>
      <w:pPr>
        <w:keepNext w:val="0"/>
        <w:keepLines w:val="0"/>
        <w:widowControl w:val="0"/>
        <w:suppressLineNumbers w:val="0"/>
        <w:overflowPunct w:val="0"/>
        <w:snapToGrid w:val="0"/>
        <w:spacing w:before="0" w:beforeAutospacing="0" w:after="0" w:afterAutospacing="0" w:line="578" w:lineRule="exact"/>
        <w:ind w:left="-99" w:leftChars="-47" w:right="-65" w:rightChars="-31" w:firstLine="600"/>
        <w:jc w:val="center"/>
        <w:rPr>
          <w:rFonts w:hint="default" w:ascii="Times New Roman" w:hAnsi="Times New Roman" w:eastAsia="楷体_GB2312" w:cs="Times New Roman"/>
          <w:sz w:val="32"/>
          <w:szCs w:val="36"/>
          <w:lang w:val="en-US"/>
        </w:rPr>
      </w:pPr>
      <w:r>
        <w:rPr>
          <w:rFonts w:hint="default" w:ascii="Times New Roman" w:hAnsi="Times New Roman" w:eastAsia="楷体_GB2312" w:cs="Times New Roman"/>
          <w:kern w:val="2"/>
          <w:sz w:val="32"/>
          <w:szCs w:val="36"/>
          <w:lang w:val="en-US" w:eastAsia="zh-CN" w:bidi="ar"/>
        </w:rPr>
        <w:t>(</w:t>
      </w:r>
      <w:r>
        <w:rPr>
          <w:rFonts w:hint="eastAsia" w:ascii="Times New Roman" w:hAnsi="Times New Roman" w:eastAsia="楷体_GB2312" w:cs="楷体_GB2312"/>
          <w:kern w:val="2"/>
          <w:sz w:val="32"/>
          <w:szCs w:val="36"/>
          <w:lang w:val="en-US" w:eastAsia="zh-CN" w:bidi="ar"/>
        </w:rPr>
        <w:t>大标题，字体为方正小标宋简体二号</w:t>
      </w:r>
      <w:r>
        <w:rPr>
          <w:rFonts w:hint="default" w:ascii="Times New Roman" w:hAnsi="Times New Roman" w:eastAsia="楷体_GB2312" w:cs="Times New Roman"/>
          <w:kern w:val="2"/>
          <w:sz w:val="32"/>
          <w:szCs w:val="36"/>
          <w:lang w:val="en-US" w:eastAsia="zh-CN" w:bidi="ar"/>
        </w:rPr>
        <w:t>)</w:t>
      </w:r>
    </w:p>
    <w:p>
      <w:pPr>
        <w:keepNext w:val="0"/>
        <w:keepLines w:val="0"/>
        <w:widowControl w:val="0"/>
        <w:suppressLineNumbers w:val="0"/>
        <w:overflowPunct w:val="0"/>
        <w:snapToGrid w:val="0"/>
        <w:spacing w:before="0" w:beforeAutospacing="0" w:after="0" w:afterAutospacing="0" w:line="578" w:lineRule="exact"/>
        <w:ind w:left="0" w:right="0" w:firstLine="720" w:firstLineChars="200"/>
        <w:jc w:val="both"/>
        <w:rPr>
          <w:rFonts w:hint="default" w:ascii="Times New Roman" w:hAnsi="Times New Roman" w:eastAsia="方正小标宋简体" w:cs="Times New Roman"/>
          <w:sz w:val="36"/>
          <w:szCs w:val="36"/>
          <w:lang w:val="en-US"/>
        </w:rPr>
      </w:pPr>
    </w:p>
    <w:p>
      <w:pPr>
        <w:keepNext w:val="0"/>
        <w:keepLines w:val="0"/>
        <w:widowControl w:val="0"/>
        <w:suppressLineNumbers w:val="0"/>
        <w:overflowPunct w:val="0"/>
        <w:snapToGrid w:val="0"/>
        <w:spacing w:before="0" w:beforeAutospacing="0" w:after="0" w:afterAutospacing="0" w:line="578" w:lineRule="exact"/>
        <w:ind w:left="0" w:right="0" w:firstLine="640" w:firstLineChars="200"/>
        <w:jc w:val="both"/>
        <w:rPr>
          <w:rFonts w:hint="default" w:ascii="Times New Roman" w:hAnsi="Times New Roman" w:eastAsia="方正小标宋简体" w:cs="Times New Roman"/>
          <w:sz w:val="32"/>
          <w:szCs w:val="32"/>
          <w:lang w:val="en-US"/>
        </w:rPr>
      </w:pP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（概述机关党支部基本情况，字体为仿宋</w:t>
      </w:r>
      <w:r>
        <w:rPr>
          <w:rFonts w:hint="default" w:ascii="Times New Roman" w:hAnsi="Times New Roman" w:eastAsia="仿宋_GB2312" w:cs="Times New Roman"/>
          <w:kern w:val="2"/>
          <w:sz w:val="32"/>
          <w:szCs w:val="32"/>
          <w:lang w:val="en-US" w:eastAsia="zh-CN" w:bidi="ar"/>
        </w:rPr>
        <w:t>_GB2312</w:t>
      </w:r>
      <w:r>
        <w:rPr>
          <w:rFonts w:hint="eastAsia" w:ascii="Times New Roman" w:hAnsi="Times New Roman" w:eastAsia="仿宋_GB2312" w:cs="仿宋_GB2312"/>
          <w:kern w:val="2"/>
          <w:sz w:val="32"/>
          <w:szCs w:val="32"/>
          <w:lang w:val="en-US" w:eastAsia="zh-CN" w:bidi="ar"/>
        </w:rPr>
        <w:t>，三号）</w:t>
      </w:r>
    </w:p>
    <w:p>
      <w:pPr>
        <w:keepNext w:val="0"/>
        <w:keepLines w:val="0"/>
        <w:widowControl w:val="0"/>
        <w:suppressLineNumbers w:val="0"/>
        <w:overflowPunct w:val="0"/>
        <w:snapToGrid w:val="0"/>
        <w:spacing w:before="0" w:beforeAutospacing="0" w:after="0" w:afterAutospacing="0" w:line="578" w:lineRule="exact"/>
        <w:ind w:left="0" w:right="0" w:firstLine="640" w:firstLineChars="200"/>
        <w:jc w:val="both"/>
        <w:rPr>
          <w:rFonts w:hint="default" w:ascii="Times New Roman" w:hAnsi="Times New Roman" w:eastAsia="黑体" w:cs="Times New Roman"/>
          <w:sz w:val="32"/>
          <w:szCs w:val="32"/>
          <w:lang w:val="en-US"/>
        </w:rPr>
      </w:pPr>
      <w:r>
        <w:rPr>
          <w:rFonts w:hint="eastAsia" w:ascii="Times New Roman" w:hAnsi="Times New Roman" w:eastAsia="黑体" w:cs="黑体"/>
          <w:kern w:val="2"/>
          <w:sz w:val="32"/>
          <w:szCs w:val="32"/>
          <w:lang w:val="en-US" w:eastAsia="zh-CN" w:bidi="ar"/>
        </w:rPr>
        <w:t>一、党支部党建工作进展和成效（字体黑体，三号）</w:t>
      </w:r>
    </w:p>
    <w:p>
      <w:pPr>
        <w:keepNext w:val="0"/>
        <w:keepLines w:val="0"/>
        <w:widowControl w:val="0"/>
        <w:suppressLineNumbers w:val="0"/>
        <w:overflowPunct w:val="0"/>
        <w:snapToGrid w:val="0"/>
        <w:spacing w:before="0" w:beforeAutospacing="0" w:after="0" w:afterAutospacing="0" w:line="578" w:lineRule="exact"/>
        <w:ind w:left="0" w:right="0" w:firstLine="640" w:firstLineChars="200"/>
        <w:jc w:val="both"/>
        <w:rPr>
          <w:rFonts w:hint="eastAsia"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内容重点阐述支部学习贯彻习近平新时代中国特色社会主义思想和党的十九大精神情况；推进“两学一做”学习教育常态化制度化、开展“不忘初心、牢记使命”主题教育的情况；严格执行党内政治生活，落实“三会一课”、“三个一”联系制度、组织生活会和民主评议等基本制度情况，开展党员教育管理服务、党费收缴管理情况。涉及党员发展转正和积极分子、发展对象培养考察的支部要汇报相关工作开展情况。</w:t>
      </w:r>
    </w:p>
    <w:p>
      <w:pPr>
        <w:keepNext w:val="0"/>
        <w:keepLines w:val="0"/>
        <w:widowControl w:val="0"/>
        <w:suppressLineNumbers w:val="0"/>
        <w:overflowPunct w:val="0"/>
        <w:snapToGrid w:val="0"/>
        <w:spacing w:before="0" w:beforeAutospacing="0" w:after="0" w:afterAutospacing="0" w:line="578" w:lineRule="exact"/>
        <w:ind w:left="0" w:right="0" w:firstLine="640" w:firstLineChars="200"/>
        <w:jc w:val="both"/>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字体仿宋</w:t>
      </w:r>
      <w:r>
        <w:rPr>
          <w:rFonts w:hint="default" w:ascii="Times New Roman" w:hAnsi="Times New Roman" w:eastAsia="仿宋_GB2312" w:cs="Times New Roman"/>
          <w:kern w:val="2"/>
          <w:sz w:val="32"/>
          <w:szCs w:val="32"/>
          <w:lang w:val="en-US" w:eastAsia="zh-CN" w:bidi="ar"/>
        </w:rPr>
        <w:t>_GB2312,</w:t>
      </w:r>
      <w:r>
        <w:rPr>
          <w:rFonts w:hint="eastAsia" w:ascii="Times New Roman" w:hAnsi="Times New Roman" w:eastAsia="仿宋_GB2312" w:cs="仿宋_GB2312"/>
          <w:kern w:val="2"/>
          <w:sz w:val="32"/>
          <w:szCs w:val="32"/>
          <w:lang w:val="en-US" w:eastAsia="zh-CN" w:bidi="ar"/>
        </w:rPr>
        <w:t>三号</w:t>
      </w:r>
      <w:r>
        <w:rPr>
          <w:rFonts w:hint="default" w:ascii="Times New Roman" w:hAnsi="Times New Roman" w:eastAsia="仿宋_GB2312" w:cs="Times New Roman"/>
          <w:kern w:val="2"/>
          <w:sz w:val="32"/>
          <w:szCs w:val="32"/>
          <w:lang w:val="en-US" w:eastAsia="zh-CN" w:bidi="ar"/>
        </w:rPr>
        <w:t>)</w:t>
      </w:r>
    </w:p>
    <w:p>
      <w:pPr>
        <w:pStyle w:val="7"/>
        <w:widowControl/>
        <w:numPr>
          <w:ilvl w:val="0"/>
          <w:numId w:val="2"/>
        </w:numPr>
        <w:overflowPunct w:val="0"/>
        <w:snapToGrid w:val="0"/>
        <w:spacing w:line="578" w:lineRule="exact"/>
        <w:ind w:left="640" w:firstLine="0" w:firstLineChars="0"/>
        <w:rPr>
          <w:rFonts w:hint="eastAsia" w:ascii="Times New Roman" w:hAnsi="Times New Roman" w:eastAsia="黑体" w:cs="黑体"/>
          <w:sz w:val="32"/>
          <w:szCs w:val="32"/>
          <w:lang w:eastAsia="zh-CN"/>
        </w:rPr>
      </w:pPr>
      <w:r>
        <w:rPr>
          <w:rFonts w:hint="eastAsia" w:ascii="Times New Roman" w:hAnsi="Times New Roman" w:eastAsia="黑体" w:cs="黑体"/>
          <w:sz w:val="32"/>
          <w:szCs w:val="32"/>
          <w:lang w:eastAsia="zh-CN"/>
        </w:rPr>
        <w:t>以党建促进学校中心工作、推动重点工作落实情况三、支部特色工作和经验做法</w:t>
      </w:r>
    </w:p>
    <w:p>
      <w:pPr>
        <w:keepNext w:val="0"/>
        <w:keepLines w:val="0"/>
        <w:widowControl w:val="0"/>
        <w:suppressLineNumbers w:val="0"/>
        <w:overflowPunct w:val="0"/>
        <w:snapToGrid w:val="0"/>
        <w:spacing w:before="0" w:beforeAutospacing="0" w:after="0" w:afterAutospacing="0" w:line="578" w:lineRule="exact"/>
        <w:ind w:left="0" w:right="0" w:firstLine="640" w:firstLineChars="200"/>
        <w:jc w:val="both"/>
        <w:rPr>
          <w:rFonts w:hint="eastAsia"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突出基层支部党建规范性建设、抓党员日常教育管理的成熟经验以及基层支部开展党内特色活动等情况。</w:t>
      </w:r>
      <w:bookmarkStart w:id="0" w:name="_GoBack"/>
      <w:bookmarkEnd w:id="0"/>
    </w:p>
    <w:p>
      <w:pPr>
        <w:pStyle w:val="7"/>
        <w:widowControl/>
        <w:numPr>
          <w:ilvl w:val="0"/>
          <w:numId w:val="2"/>
        </w:numPr>
        <w:overflowPunct w:val="0"/>
        <w:snapToGrid w:val="0"/>
        <w:spacing w:line="578" w:lineRule="exact"/>
        <w:ind w:left="640" w:leftChars="0" w:firstLine="0" w:firstLineChars="0"/>
        <w:rPr>
          <w:rFonts w:hint="eastAsia" w:ascii="Times New Roman" w:hAnsi="Times New Roman" w:eastAsia="黑体" w:cs="黑体"/>
          <w:sz w:val="32"/>
          <w:szCs w:val="32"/>
          <w:lang w:eastAsia="zh-CN"/>
        </w:rPr>
      </w:pPr>
      <w:r>
        <w:rPr>
          <w:rFonts w:hint="eastAsia" w:ascii="Times New Roman" w:hAnsi="Times New Roman" w:eastAsia="黑体" w:cs="黑体"/>
          <w:sz w:val="32"/>
          <w:szCs w:val="32"/>
          <w:lang w:eastAsia="zh-CN"/>
        </w:rPr>
        <w:t>存在的问题和改进工作的思路举措</w:t>
      </w:r>
    </w:p>
    <w:p>
      <w:pPr>
        <w:pStyle w:val="7"/>
        <w:widowControl/>
        <w:numPr>
          <w:ilvl w:val="0"/>
          <w:numId w:val="2"/>
        </w:numPr>
        <w:overflowPunct w:val="0"/>
        <w:snapToGrid w:val="0"/>
        <w:spacing w:line="578" w:lineRule="exact"/>
        <w:ind w:left="640" w:leftChars="0" w:firstLine="0" w:firstLineChars="0"/>
        <w:rPr>
          <w:rFonts w:hint="eastAsia" w:ascii="Times New Roman" w:hAnsi="Times New Roman" w:eastAsia="黑体" w:cs="黑体"/>
          <w:sz w:val="32"/>
          <w:szCs w:val="32"/>
          <w:lang w:eastAsia="zh-CN"/>
        </w:rPr>
      </w:pPr>
      <w:r>
        <w:rPr>
          <w:rFonts w:hint="eastAsia" w:ascii="Times New Roman" w:hAnsi="Times New Roman" w:eastAsia="黑体" w:cs="黑体"/>
          <w:sz w:val="32"/>
          <w:szCs w:val="32"/>
          <w:lang w:eastAsia="zh-CN"/>
        </w:rPr>
        <w:br w:type="page"/>
      </w:r>
    </w:p>
    <w:p>
      <w:pPr>
        <w:spacing w:before="156" w:beforeLines="50" w:line="578" w:lineRule="exact"/>
        <w:jc w:val="both"/>
        <w:rPr>
          <w:rFonts w:ascii="Times New Roman" w:hAnsi="Times New Roman" w:eastAsia="方正小标宋简体"/>
          <w:sz w:val="44"/>
        </w:rPr>
      </w:pPr>
      <w:r>
        <w:rPr>
          <w:rFonts w:hint="eastAsia" w:ascii="Times New Roman" w:hAnsi="Times New Roman" w:eastAsia="仿宋_GB2312"/>
          <w:sz w:val="32"/>
          <w:lang w:val="en-US" w:eastAsia="zh-CN"/>
        </w:rPr>
        <w:t>附件2：</w:t>
      </w:r>
    </w:p>
    <w:p>
      <w:pPr>
        <w:spacing w:before="156" w:beforeLines="50" w:line="578" w:lineRule="exact"/>
        <w:jc w:val="center"/>
        <w:rPr>
          <w:rFonts w:ascii="Times New Roman" w:hAnsi="Times New Roman" w:eastAsia="方正小标宋简体"/>
          <w:sz w:val="44"/>
        </w:rPr>
      </w:pPr>
      <w:r>
        <w:rPr>
          <w:rFonts w:ascii="Times New Roman" w:hAnsi="Times New Roman" w:eastAsia="方正小标宋简体"/>
          <w:sz w:val="44"/>
        </w:rPr>
        <w:t>关于开展2018年度基层党支部书记</w:t>
      </w:r>
    </w:p>
    <w:p>
      <w:pPr>
        <w:keepNext w:val="0"/>
        <w:keepLines w:val="0"/>
        <w:pageBreakBefore w:val="0"/>
        <w:widowControl w:val="0"/>
        <w:kinsoku/>
        <w:wordWrap/>
        <w:overflowPunct/>
        <w:topLinePunct w:val="0"/>
        <w:autoSpaceDE/>
        <w:autoSpaceDN/>
        <w:bidi w:val="0"/>
        <w:adjustRightInd/>
        <w:snapToGrid/>
        <w:spacing w:after="313" w:afterLines="100" w:line="578" w:lineRule="exact"/>
        <w:jc w:val="center"/>
        <w:textAlignment w:val="auto"/>
        <w:outlineLvl w:val="9"/>
        <w:rPr>
          <w:rFonts w:ascii="Times New Roman" w:hAnsi="Times New Roman" w:eastAsia="方正小标宋简体"/>
          <w:sz w:val="44"/>
        </w:rPr>
      </w:pPr>
      <w:r>
        <w:rPr>
          <w:rFonts w:ascii="Times New Roman" w:hAnsi="Times New Roman" w:eastAsia="方正小标宋简体"/>
          <w:sz w:val="44"/>
        </w:rPr>
        <w:t>述职评议考核工作的通知</w:t>
      </w:r>
    </w:p>
    <w:p>
      <w:pPr>
        <w:spacing w:line="578" w:lineRule="exact"/>
        <w:rPr>
          <w:rFonts w:ascii="Times New Roman" w:hAnsi="Times New Roman" w:eastAsia="仿宋_GB2312"/>
          <w:sz w:val="32"/>
        </w:rPr>
      </w:pPr>
      <w:r>
        <w:rPr>
          <w:rFonts w:ascii="Times New Roman" w:hAnsi="Times New Roman" w:eastAsia="仿宋_GB2312"/>
          <w:sz w:val="32"/>
        </w:rPr>
        <w:t>各院级党组织、各党支部：</w:t>
      </w:r>
    </w:p>
    <w:p>
      <w:pPr>
        <w:spacing w:line="578" w:lineRule="exact"/>
        <w:ind w:firstLine="640" w:firstLineChars="200"/>
        <w:rPr>
          <w:rFonts w:ascii="Times New Roman" w:hAnsi="Times New Roman" w:eastAsia="仿宋_GB2312"/>
          <w:sz w:val="32"/>
        </w:rPr>
      </w:pPr>
      <w:r>
        <w:rPr>
          <w:rFonts w:ascii="Times New Roman" w:hAnsi="Times New Roman" w:eastAsia="仿宋_GB2312"/>
          <w:sz w:val="32"/>
        </w:rPr>
        <w:t>为深入学习贯彻落实习近平新时代中国特色社会主义思想和党的十九大精神，推动全面从严治党向基层延伸，根据《中国共产党支部工作条例（试行）》，结合我校实际，现就开展2018年度基层党支部书记述职评议考核工作通知如下：</w:t>
      </w:r>
    </w:p>
    <w:p>
      <w:pPr>
        <w:spacing w:line="578" w:lineRule="exact"/>
        <w:ind w:firstLine="640" w:firstLineChars="200"/>
        <w:rPr>
          <w:rFonts w:ascii="Times New Roman" w:hAnsi="Times New Roman" w:eastAsia="黑体"/>
          <w:sz w:val="32"/>
        </w:rPr>
      </w:pPr>
      <w:r>
        <w:rPr>
          <w:rFonts w:ascii="Times New Roman" w:hAnsi="Times New Roman" w:eastAsia="黑体"/>
          <w:sz w:val="32"/>
        </w:rPr>
        <w:t>一、述职人员</w:t>
      </w:r>
    </w:p>
    <w:p>
      <w:pPr>
        <w:spacing w:line="578" w:lineRule="exact"/>
        <w:ind w:firstLine="640" w:firstLineChars="200"/>
        <w:rPr>
          <w:rFonts w:ascii="Times New Roman" w:hAnsi="Times New Roman" w:eastAsia="仿宋_GB2312"/>
          <w:sz w:val="32"/>
        </w:rPr>
      </w:pPr>
      <w:r>
        <w:rPr>
          <w:rFonts w:ascii="Times New Roman" w:hAnsi="Times New Roman" w:eastAsia="仿宋_GB2312"/>
          <w:sz w:val="32"/>
        </w:rPr>
        <w:t>全校各基层党支部书记。</w:t>
      </w:r>
    </w:p>
    <w:p>
      <w:pPr>
        <w:spacing w:line="578" w:lineRule="exact"/>
        <w:ind w:firstLine="640" w:firstLineChars="200"/>
        <w:rPr>
          <w:rFonts w:ascii="Times New Roman" w:hAnsi="Times New Roman" w:eastAsia="黑体"/>
          <w:sz w:val="32"/>
        </w:rPr>
      </w:pPr>
      <w:r>
        <w:rPr>
          <w:rFonts w:ascii="Times New Roman" w:hAnsi="Times New Roman" w:eastAsia="黑体"/>
          <w:sz w:val="32"/>
        </w:rPr>
        <w:t>二、述职方式</w:t>
      </w:r>
    </w:p>
    <w:p>
      <w:pPr>
        <w:spacing w:line="578" w:lineRule="exact"/>
        <w:ind w:firstLine="640" w:firstLineChars="200"/>
        <w:rPr>
          <w:rFonts w:ascii="Times New Roman" w:hAnsi="Times New Roman" w:eastAsia="仿宋_GB2312"/>
          <w:sz w:val="32"/>
        </w:rPr>
      </w:pPr>
      <w:r>
        <w:rPr>
          <w:rFonts w:ascii="Times New Roman" w:hAnsi="Times New Roman" w:eastAsia="仿宋_GB2312"/>
          <w:sz w:val="32"/>
        </w:rPr>
        <w:t>各基层党支部书记向所在院级党组织进行述职，党支部数量在20个及以内的，全面进行现场述职。支部书记超过20个的院级党组织，可采取书面述职与现场述职相结合的方式进行，现场述职2-3年内实现全覆盖。</w:t>
      </w:r>
    </w:p>
    <w:p>
      <w:pPr>
        <w:spacing w:line="578" w:lineRule="exact"/>
        <w:ind w:firstLine="640" w:firstLineChars="200"/>
        <w:rPr>
          <w:rFonts w:ascii="Times New Roman" w:hAnsi="Times New Roman" w:eastAsia="黑体"/>
          <w:sz w:val="32"/>
        </w:rPr>
      </w:pPr>
      <w:r>
        <w:rPr>
          <w:rFonts w:ascii="Times New Roman" w:hAnsi="Times New Roman" w:eastAsia="黑体"/>
          <w:sz w:val="32"/>
        </w:rPr>
        <w:t>三、时间安排</w:t>
      </w:r>
    </w:p>
    <w:p>
      <w:pPr>
        <w:spacing w:line="578" w:lineRule="exact"/>
        <w:ind w:firstLine="640" w:firstLineChars="200"/>
        <w:rPr>
          <w:rFonts w:ascii="Times New Roman" w:hAnsi="Times New Roman" w:eastAsia="仿宋_GB2312"/>
          <w:sz w:val="32"/>
        </w:rPr>
      </w:pPr>
      <w:r>
        <w:rPr>
          <w:rFonts w:ascii="Times New Roman" w:hAnsi="Times New Roman" w:eastAsia="仿宋_GB2312"/>
          <w:sz w:val="32"/>
        </w:rPr>
        <w:t>基层党支部书记述职评议考核工作应于2019年2月底前完成，由各院级党组织根据自身工作实际合理安排具体时间。</w:t>
      </w:r>
    </w:p>
    <w:p>
      <w:pPr>
        <w:spacing w:line="578" w:lineRule="exact"/>
        <w:ind w:firstLine="640" w:firstLineChars="200"/>
        <w:rPr>
          <w:rFonts w:ascii="Times New Roman" w:hAnsi="Times New Roman" w:eastAsia="黑体"/>
          <w:sz w:val="32"/>
        </w:rPr>
      </w:pPr>
      <w:r>
        <w:rPr>
          <w:rFonts w:ascii="Times New Roman" w:hAnsi="Times New Roman" w:eastAsia="黑体"/>
          <w:sz w:val="32"/>
        </w:rPr>
        <w:t>四、述职内容</w:t>
      </w:r>
    </w:p>
    <w:p>
      <w:pPr>
        <w:spacing w:line="578" w:lineRule="exact"/>
        <w:ind w:firstLine="640" w:firstLineChars="200"/>
        <w:rPr>
          <w:rFonts w:ascii="Times New Roman" w:hAnsi="Times New Roman" w:eastAsia="仿宋_GB2312"/>
          <w:sz w:val="32"/>
        </w:rPr>
      </w:pPr>
      <w:r>
        <w:rPr>
          <w:rFonts w:ascii="Times New Roman" w:hAnsi="Times New Roman" w:eastAsia="仿宋_GB2312"/>
          <w:sz w:val="32"/>
        </w:rPr>
        <w:t>述职应围绕</w:t>
      </w:r>
      <w:r>
        <w:rPr>
          <w:rFonts w:ascii="Times New Roman" w:hAnsi="Times New Roman" w:eastAsia="黑体"/>
          <w:sz w:val="32"/>
        </w:rPr>
        <w:t>《中国共产党支部工作条例（试行）》规定的党支部八条基本任务开展</w:t>
      </w:r>
      <w:r>
        <w:rPr>
          <w:rFonts w:ascii="Times New Roman" w:hAnsi="Times New Roman" w:eastAsia="仿宋_GB2312"/>
          <w:sz w:val="32"/>
        </w:rPr>
        <w:t>。各院级党组织可结合实际，将落实工信部党组对我校专项巡视检查整改等其它重要工作纳入述职评议考核内容。</w:t>
      </w:r>
    </w:p>
    <w:p>
      <w:pPr>
        <w:spacing w:line="578" w:lineRule="exact"/>
        <w:ind w:firstLine="640" w:firstLineChars="200"/>
        <w:rPr>
          <w:rFonts w:ascii="Times New Roman" w:hAnsi="Times New Roman" w:eastAsia="黑体"/>
          <w:sz w:val="32"/>
        </w:rPr>
      </w:pPr>
      <w:r>
        <w:rPr>
          <w:rFonts w:ascii="Times New Roman" w:hAnsi="Times New Roman" w:eastAsia="黑体"/>
          <w:sz w:val="32"/>
        </w:rPr>
        <w:t>五、方法步骤</w:t>
      </w:r>
    </w:p>
    <w:p>
      <w:pPr>
        <w:spacing w:line="578" w:lineRule="exact"/>
        <w:ind w:firstLine="640" w:firstLineChars="200"/>
        <w:rPr>
          <w:rFonts w:ascii="Times New Roman" w:hAnsi="Times New Roman" w:eastAsia="仿宋_GB2312"/>
          <w:sz w:val="32"/>
        </w:rPr>
      </w:pPr>
      <w:r>
        <w:rPr>
          <w:rFonts w:ascii="Times New Roman" w:hAnsi="Times New Roman" w:eastAsia="楷体_GB2312"/>
          <w:b w:val="0"/>
          <w:bCs/>
          <w:sz w:val="32"/>
        </w:rPr>
        <w:t>1.</w:t>
      </w:r>
      <w:r>
        <w:rPr>
          <w:rFonts w:hint="eastAsia" w:ascii="Times New Roman" w:hAnsi="Times New Roman" w:eastAsia="楷体_GB2312"/>
          <w:b w:val="0"/>
          <w:bCs/>
          <w:sz w:val="32"/>
          <w:lang w:val="en-US" w:eastAsia="zh-CN"/>
        </w:rPr>
        <w:t xml:space="preserve"> </w:t>
      </w:r>
      <w:r>
        <w:rPr>
          <w:rFonts w:ascii="Times New Roman" w:hAnsi="Times New Roman" w:eastAsia="楷体_GB2312"/>
          <w:b/>
          <w:sz w:val="32"/>
        </w:rPr>
        <w:t>撰写书面报告。</w:t>
      </w:r>
      <w:r>
        <w:rPr>
          <w:rFonts w:ascii="Times New Roman" w:hAnsi="Times New Roman" w:eastAsia="仿宋_GB2312"/>
          <w:sz w:val="32"/>
        </w:rPr>
        <w:t>党支部书记要按照本通知要求撰写述职报告，</w:t>
      </w:r>
      <w:r>
        <w:rPr>
          <w:rFonts w:hint="eastAsia" w:ascii="Times New Roman" w:hAnsi="Times New Roman" w:eastAsia="仿宋_GB2312"/>
          <w:sz w:val="32"/>
        </w:rPr>
        <w:t>一般</w:t>
      </w:r>
      <w:r>
        <w:rPr>
          <w:rFonts w:ascii="Times New Roman" w:hAnsi="Times New Roman" w:eastAsia="仿宋_GB2312"/>
          <w:sz w:val="32"/>
        </w:rPr>
        <w:t xml:space="preserve">不超过2000字，实事求是总结成绩和经验，查摆存在的突出问题，提出解决问题的办法和举措，注重用数据、事例说话。述职报告要经所在院级党组织书记审阅。 </w:t>
      </w:r>
    </w:p>
    <w:p>
      <w:pPr>
        <w:spacing w:line="578" w:lineRule="exact"/>
        <w:ind w:firstLine="640" w:firstLineChars="200"/>
        <w:rPr>
          <w:rFonts w:ascii="Times New Roman" w:hAnsi="Times New Roman" w:eastAsia="仿宋_GB2312"/>
          <w:sz w:val="32"/>
        </w:rPr>
      </w:pPr>
      <w:r>
        <w:rPr>
          <w:rFonts w:ascii="Times New Roman" w:hAnsi="Times New Roman" w:eastAsia="楷体_GB2312"/>
          <w:b w:val="0"/>
          <w:bCs/>
          <w:sz w:val="32"/>
        </w:rPr>
        <w:t>2.</w:t>
      </w:r>
      <w:r>
        <w:rPr>
          <w:rFonts w:hint="eastAsia" w:ascii="Times New Roman" w:hAnsi="Times New Roman" w:eastAsia="楷体_GB2312"/>
          <w:b w:val="0"/>
          <w:bCs/>
          <w:sz w:val="32"/>
          <w:lang w:val="en-US" w:eastAsia="zh-CN"/>
        </w:rPr>
        <w:t xml:space="preserve"> </w:t>
      </w:r>
      <w:r>
        <w:rPr>
          <w:rFonts w:ascii="Times New Roman" w:hAnsi="Times New Roman" w:eastAsia="楷体_GB2312"/>
          <w:b/>
          <w:sz w:val="32"/>
        </w:rPr>
        <w:t>现场述职评议。</w:t>
      </w:r>
      <w:r>
        <w:rPr>
          <w:rFonts w:ascii="Times New Roman" w:hAnsi="Times New Roman" w:eastAsia="仿宋_GB2312"/>
          <w:sz w:val="32"/>
        </w:rPr>
        <w:t>一般以院级党组织委员会（扩大）会议形式，听取党支部书记述职。院级党组织委员、行政负责人、专职组织员、党支部书记参加，并根据实际邀请党员干部和师生代表参加。对于现场述职的党支部书记，院级党组织书记要进行点评，点出存在问题，指明努力方向，其他院级党组织委员可结合实际进行点评。要综合述职评议、日常了解、督查检查等情况，按 “好、较好、一般、差”四个等次作出综合评价。对总体评价为“好”的，要给予表扬，综合评价为“一般”“差”的，要进行约谈、限期整改。</w:t>
      </w:r>
    </w:p>
    <w:p>
      <w:pPr>
        <w:spacing w:line="578" w:lineRule="exact"/>
        <w:ind w:firstLine="640" w:firstLineChars="200"/>
        <w:rPr>
          <w:rFonts w:ascii="Times New Roman" w:hAnsi="Times New Roman" w:eastAsia="仿宋_GB2312"/>
          <w:sz w:val="32"/>
        </w:rPr>
      </w:pPr>
      <w:r>
        <w:rPr>
          <w:rFonts w:ascii="Times New Roman" w:hAnsi="Times New Roman" w:eastAsia="仿宋_GB2312"/>
          <w:sz w:val="32"/>
        </w:rPr>
        <w:t>党支部书记任职不满半年、党支部成立不满一年的，不参加现场述职。离退休党工委可以根据实际情况，灵活安排述职工作。</w:t>
      </w:r>
    </w:p>
    <w:p>
      <w:pPr>
        <w:numPr>
          <w:ilvl w:val="0"/>
          <w:numId w:val="1"/>
        </w:numPr>
        <w:spacing w:line="578" w:lineRule="exact"/>
        <w:ind w:firstLine="643" w:firstLineChars="200"/>
        <w:rPr>
          <w:rFonts w:ascii="Times New Roman" w:hAnsi="Times New Roman" w:eastAsia="仿宋_GB2312"/>
          <w:sz w:val="32"/>
        </w:rPr>
      </w:pPr>
      <w:r>
        <w:rPr>
          <w:rFonts w:ascii="Times New Roman" w:hAnsi="Times New Roman" w:eastAsia="楷体_GB2312"/>
          <w:b/>
          <w:sz w:val="32"/>
        </w:rPr>
        <w:t>抓好整改落实。</w:t>
      </w:r>
      <w:r>
        <w:rPr>
          <w:rFonts w:ascii="Times New Roman" w:hAnsi="Times New Roman" w:eastAsia="仿宋_GB2312"/>
          <w:sz w:val="32"/>
        </w:rPr>
        <w:t>述职会后，各党支部要梳理分析自我查摆和会议评议中指出的问题，列出问题清单、整改清单，制定整改落实方案，逐项抓好整改落实。院级党组织要强化督促检查、定期通报工作进展和整改落实情况。对述职中发现的共性、难点问题，院级党组织要统筹协调，推动研究解决。</w:t>
      </w:r>
    </w:p>
    <w:p>
      <w:pPr>
        <w:spacing w:line="578" w:lineRule="exact"/>
        <w:ind w:firstLine="640" w:firstLineChars="200"/>
        <w:rPr>
          <w:rFonts w:ascii="Times New Roman" w:hAnsi="Times New Roman" w:eastAsia="黑体"/>
          <w:sz w:val="32"/>
        </w:rPr>
      </w:pPr>
      <w:r>
        <w:rPr>
          <w:rFonts w:ascii="Times New Roman" w:hAnsi="Times New Roman" w:eastAsia="黑体"/>
          <w:sz w:val="32"/>
        </w:rPr>
        <w:t>六、组织领导</w:t>
      </w:r>
    </w:p>
    <w:p>
      <w:pPr>
        <w:spacing w:line="578" w:lineRule="exact"/>
        <w:ind w:firstLine="640" w:firstLineChars="200"/>
        <w:rPr>
          <w:rFonts w:ascii="Times New Roman" w:hAnsi="Times New Roman" w:eastAsia="仿宋_GB2312"/>
          <w:sz w:val="32"/>
        </w:rPr>
      </w:pPr>
      <w:r>
        <w:rPr>
          <w:rFonts w:ascii="Times New Roman" w:hAnsi="Times New Roman" w:eastAsia="仿宋_GB2312"/>
          <w:sz w:val="32"/>
        </w:rPr>
        <w:t>各院级党组织要把开展基层党支部述职评议考核工作作为履行抓党建主体责任的重要检验，周密安排部署，认真履职尽责，扎实有效推进，防止走过场，搞形式主义。</w:t>
      </w:r>
    </w:p>
    <w:p>
      <w:pPr>
        <w:spacing w:line="578" w:lineRule="exact"/>
        <w:ind w:firstLine="640" w:firstLineChars="200"/>
        <w:rPr>
          <w:rFonts w:ascii="Times New Roman" w:hAnsi="Times New Roman" w:eastAsia="仿宋_GB2312"/>
          <w:sz w:val="32"/>
        </w:rPr>
      </w:pPr>
      <w:r>
        <w:rPr>
          <w:rFonts w:ascii="Times New Roman" w:hAnsi="Times New Roman" w:eastAsia="仿宋_GB2312"/>
          <w:sz w:val="32"/>
        </w:rPr>
        <w:t>各院级党组织应在工作结束后对支部述职评议报告、评议结果等相关材料进行归档；并将总体工作开展情况报告（见附件）于2019年3月15日之前发送至组织部邮箱nhzzb@nuaa.edu.cn。</w:t>
      </w:r>
    </w:p>
    <w:p>
      <w:pPr>
        <w:spacing w:line="578" w:lineRule="exact"/>
        <w:rPr>
          <w:rFonts w:ascii="Times New Roman" w:hAnsi="Times New Roman" w:eastAsia="仿宋_GB2312"/>
          <w:b/>
          <w:sz w:val="32"/>
          <w:szCs w:val="32"/>
        </w:rPr>
      </w:pPr>
    </w:p>
    <w:p>
      <w:pPr>
        <w:spacing w:line="578" w:lineRule="exact"/>
        <w:rPr>
          <w:rFonts w:ascii="Times New Roman" w:hAnsi="Times New Roman" w:eastAsia="仿宋_GB2312"/>
          <w:b/>
          <w:sz w:val="32"/>
          <w:szCs w:val="32"/>
        </w:rPr>
      </w:pPr>
    </w:p>
    <w:p>
      <w:pPr>
        <w:wordWrap w:val="0"/>
        <w:spacing w:line="578" w:lineRule="exact"/>
        <w:jc w:val="right"/>
        <w:rPr>
          <w:rFonts w:ascii="Times New Roman" w:hAnsi="Times New Roman" w:eastAsia="仿宋_GB2312"/>
          <w:sz w:val="32"/>
          <w:szCs w:val="32"/>
        </w:rPr>
      </w:pPr>
      <w:r>
        <w:rPr>
          <w:rFonts w:ascii="Times New Roman" w:hAnsi="Times New Roman" w:eastAsia="仿宋_GB2312"/>
          <w:sz w:val="32"/>
          <w:szCs w:val="32"/>
        </w:rPr>
        <w:t xml:space="preserve">党委组织部   </w:t>
      </w:r>
    </w:p>
    <w:p>
      <w:pPr>
        <w:spacing w:line="578" w:lineRule="exact"/>
        <w:jc w:val="right"/>
        <w:rPr>
          <w:rFonts w:ascii="Times New Roman" w:hAnsi="Times New Roman" w:eastAsia="仿宋_GB2312"/>
          <w:sz w:val="32"/>
          <w:szCs w:val="32"/>
        </w:rPr>
      </w:pPr>
      <w:r>
        <w:rPr>
          <w:rFonts w:ascii="Times New Roman" w:hAnsi="Times New Roman" w:eastAsia="仿宋_GB2312"/>
          <w:sz w:val="32"/>
          <w:szCs w:val="32"/>
        </w:rPr>
        <w:t>2018年12月27日</w:t>
      </w:r>
    </w:p>
    <w:p>
      <w:pPr>
        <w:pStyle w:val="4"/>
        <w:spacing w:before="0" w:beforeAutospacing="0" w:after="0" w:afterAutospacing="0" w:line="578" w:lineRule="exact"/>
        <w:ind w:firstLine="640"/>
        <w:rPr>
          <w:rFonts w:ascii="Times New Roman" w:hAnsi="Times New Roman" w:eastAsia="仿宋_GB2312" w:cs="Times New Roman"/>
          <w:kern w:val="2"/>
          <w:sz w:val="32"/>
          <w:szCs w:val="32"/>
        </w:rPr>
      </w:pPr>
    </w:p>
    <w:p>
      <w:pPr>
        <w:spacing w:line="578" w:lineRule="exact"/>
        <w:rPr>
          <w:rFonts w:ascii="Times New Roman" w:hAnsi="Times New Roman" w:eastAsia="仿宋_GB2312"/>
          <w:sz w:val="32"/>
          <w:szCs w:val="32"/>
        </w:rPr>
      </w:pPr>
    </w:p>
    <w:p>
      <w:pPr>
        <w:spacing w:line="578" w:lineRule="exact"/>
        <w:jc w:val="right"/>
        <w:rPr>
          <w:rFonts w:ascii="Times New Roman" w:hAnsi="Times New Roman" w:eastAsia="仿宋_GB2312"/>
          <w:sz w:val="32"/>
          <w:szCs w:val="32"/>
        </w:rPr>
      </w:pPr>
    </w:p>
    <w:p>
      <w:pPr>
        <w:spacing w:line="578" w:lineRule="exact"/>
        <w:ind w:firstLine="4960" w:firstLineChars="1550"/>
        <w:jc w:val="right"/>
        <w:rPr>
          <w:rFonts w:ascii="Times New Roman" w:hAnsi="Times New Roman" w:eastAsia="仿宋_GB2312"/>
          <w:sz w:val="32"/>
          <w:szCs w:val="32"/>
        </w:rPr>
      </w:pPr>
    </w:p>
    <w:p>
      <w:pPr>
        <w:widowControl/>
        <w:spacing w:line="578" w:lineRule="exact"/>
        <w:jc w:val="left"/>
        <w:rPr>
          <w:rFonts w:hint="eastAsia" w:ascii="Times New Roman" w:hAnsi="Times New Roman" w:eastAsia="黑体" w:cs="黑体"/>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C6FFE1"/>
    <w:multiLevelType w:val="singleLevel"/>
    <w:tmpl w:val="BDC6FFE1"/>
    <w:lvl w:ilvl="0" w:tentative="0">
      <w:start w:val="3"/>
      <w:numFmt w:val="decimal"/>
      <w:suff w:val="space"/>
      <w:lvlText w:val="%1."/>
      <w:lvlJc w:val="left"/>
    </w:lvl>
  </w:abstractNum>
  <w:abstractNum w:abstractNumId="1">
    <w:nsid w:val="1305BDBE"/>
    <w:multiLevelType w:val="singleLevel"/>
    <w:tmpl w:val="1305BDBE"/>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B9380A"/>
    <w:rsid w:val="15D913FA"/>
    <w:rsid w:val="1AF61822"/>
    <w:rsid w:val="231B6DDD"/>
    <w:rsid w:val="28217A74"/>
    <w:rsid w:val="42EE45E6"/>
    <w:rsid w:val="4B3C03E3"/>
    <w:rsid w:val="4F612E2D"/>
    <w:rsid w:val="5E760C93"/>
    <w:rsid w:val="69C44DAB"/>
    <w:rsid w:val="74BD754F"/>
    <w:rsid w:val="76A95EB5"/>
    <w:rsid w:val="7E270944"/>
    <w:rsid w:val="7E907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semiHidden/>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eastAsia" w:ascii="等线" w:hAnsi="等线" w:eastAsia="等线" w:cs="等线"/>
      <w:sz w:val="20"/>
      <w:szCs w:val="20"/>
    </w:rPr>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
    <w:name w:val="msolistparagraph"/>
    <w:basedOn w:val="1"/>
    <w:uiPriority w:val="0"/>
    <w:pPr>
      <w:keepNext w:val="0"/>
      <w:keepLines w:val="0"/>
      <w:widowControl w:val="0"/>
      <w:suppressLineNumbers w:val="0"/>
      <w:spacing w:before="0" w:beforeAutospacing="0" w:after="0" w:afterAutospacing="0"/>
      <w:ind w:left="0" w:right="0" w:firstLine="420" w:firstLineChars="200"/>
      <w:jc w:val="both"/>
    </w:pPr>
    <w:rPr>
      <w:rFonts w:hint="eastAsia" w:ascii="等线" w:hAnsi="等线" w:eastAsia="等线"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邓倩</cp:lastModifiedBy>
  <cp:lastPrinted>2018-12-28T09:09:00Z</cp:lastPrinted>
  <dcterms:modified xsi:type="dcterms:W3CDTF">2018-12-28T09:34:29Z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