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2438D" w:rsidRDefault="00807D69">
      <w:pPr>
        <w:jc w:val="center"/>
        <w:rPr>
          <w:rFonts w:asciiTheme="minorEastAsia" w:hAnsiTheme="minorEastAsia" w:cstheme="minorEastAsia"/>
          <w:b/>
          <w:bCs/>
          <w:sz w:val="32"/>
          <w:szCs w:val="40"/>
        </w:rPr>
      </w:pPr>
      <w:r>
        <w:rPr>
          <w:rFonts w:asciiTheme="minorEastAsia" w:hAnsiTheme="minorEastAsia" w:cstheme="minorEastAsia" w:hint="eastAsia"/>
          <w:b/>
          <w:bCs/>
          <w:sz w:val="32"/>
          <w:szCs w:val="40"/>
        </w:rPr>
        <w:t>“两学一做”学习教育院级党组织工作清单</w:t>
      </w:r>
    </w:p>
    <w:tbl>
      <w:tblPr>
        <w:tblStyle w:val="a8"/>
        <w:tblW w:w="14217" w:type="dxa"/>
        <w:jc w:val="center"/>
        <w:tblInd w:w="-137" w:type="dxa"/>
        <w:tblLayout w:type="fixed"/>
        <w:tblLook w:val="04A0"/>
      </w:tblPr>
      <w:tblGrid>
        <w:gridCol w:w="480"/>
        <w:gridCol w:w="1773"/>
        <w:gridCol w:w="9624"/>
        <w:gridCol w:w="2340"/>
      </w:tblGrid>
      <w:tr w:rsidR="00320691" w:rsidTr="00320691">
        <w:trPr>
          <w:trHeight w:val="302"/>
          <w:jc w:val="center"/>
        </w:trPr>
        <w:tc>
          <w:tcPr>
            <w:tcW w:w="480" w:type="dxa"/>
            <w:vAlign w:val="center"/>
          </w:tcPr>
          <w:p w:rsidR="00320691" w:rsidRDefault="00320691">
            <w:pPr>
              <w:spacing w:line="300" w:lineRule="exact"/>
              <w:jc w:val="center"/>
              <w:rPr>
                <w:rFonts w:ascii="黑体" w:eastAsia="黑体" w:hAnsi="黑体" w:cs="黑体"/>
                <w:b/>
                <w:bCs/>
                <w:sz w:val="22"/>
                <w:szCs w:val="28"/>
              </w:rPr>
            </w:pPr>
            <w:r>
              <w:rPr>
                <w:rFonts w:ascii="黑体" w:eastAsia="黑体" w:hAnsi="黑体" w:cs="黑体" w:hint="eastAsia"/>
                <w:b/>
                <w:bCs/>
                <w:sz w:val="22"/>
                <w:szCs w:val="28"/>
              </w:rPr>
              <w:t>序</w:t>
            </w:r>
          </w:p>
        </w:tc>
        <w:tc>
          <w:tcPr>
            <w:tcW w:w="1773" w:type="dxa"/>
            <w:vAlign w:val="center"/>
          </w:tcPr>
          <w:p w:rsidR="00320691" w:rsidRDefault="00320691">
            <w:pPr>
              <w:spacing w:line="300" w:lineRule="exact"/>
              <w:jc w:val="center"/>
              <w:rPr>
                <w:rFonts w:ascii="黑体" w:eastAsia="黑体" w:hAnsi="黑体" w:cs="黑体"/>
                <w:b/>
                <w:bCs/>
                <w:sz w:val="22"/>
                <w:szCs w:val="28"/>
              </w:rPr>
            </w:pPr>
            <w:r>
              <w:rPr>
                <w:rFonts w:ascii="黑体" w:eastAsia="黑体" w:hAnsi="黑体" w:cs="黑体" w:hint="eastAsia"/>
                <w:b/>
                <w:bCs/>
                <w:sz w:val="22"/>
                <w:szCs w:val="28"/>
              </w:rPr>
              <w:t>工作任务</w:t>
            </w:r>
          </w:p>
        </w:tc>
        <w:tc>
          <w:tcPr>
            <w:tcW w:w="9624" w:type="dxa"/>
            <w:vAlign w:val="center"/>
          </w:tcPr>
          <w:p w:rsidR="00320691" w:rsidRDefault="00320691">
            <w:pPr>
              <w:spacing w:line="300" w:lineRule="exact"/>
              <w:jc w:val="center"/>
              <w:rPr>
                <w:rFonts w:ascii="黑体" w:eastAsia="黑体" w:hAnsi="黑体" w:cs="黑体"/>
                <w:b/>
                <w:bCs/>
                <w:sz w:val="22"/>
                <w:szCs w:val="28"/>
              </w:rPr>
            </w:pPr>
            <w:r>
              <w:rPr>
                <w:rFonts w:ascii="黑体" w:eastAsia="黑体" w:hAnsi="黑体" w:cs="黑体" w:hint="eastAsia"/>
                <w:b/>
                <w:bCs/>
                <w:sz w:val="22"/>
                <w:szCs w:val="28"/>
              </w:rPr>
              <w:t>具体要求</w:t>
            </w:r>
          </w:p>
        </w:tc>
        <w:tc>
          <w:tcPr>
            <w:tcW w:w="2340" w:type="dxa"/>
            <w:vAlign w:val="center"/>
          </w:tcPr>
          <w:p w:rsidR="00320691" w:rsidRDefault="00320691">
            <w:pPr>
              <w:spacing w:line="300" w:lineRule="exact"/>
              <w:jc w:val="center"/>
              <w:rPr>
                <w:rFonts w:ascii="黑体" w:eastAsia="黑体" w:hAnsi="黑体" w:cs="黑体"/>
                <w:b/>
                <w:bCs/>
                <w:sz w:val="22"/>
                <w:szCs w:val="28"/>
              </w:rPr>
            </w:pPr>
            <w:r>
              <w:rPr>
                <w:rFonts w:ascii="黑体" w:eastAsia="黑体" w:hAnsi="黑体" w:cs="黑体" w:hint="eastAsia"/>
                <w:b/>
                <w:bCs/>
                <w:sz w:val="22"/>
                <w:szCs w:val="28"/>
              </w:rPr>
              <w:t>工作台账</w:t>
            </w:r>
          </w:p>
        </w:tc>
      </w:tr>
      <w:tr w:rsidR="00320691" w:rsidTr="00320691">
        <w:trPr>
          <w:jc w:val="center"/>
        </w:trPr>
        <w:tc>
          <w:tcPr>
            <w:tcW w:w="480"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1</w:t>
            </w:r>
          </w:p>
        </w:tc>
        <w:tc>
          <w:tcPr>
            <w:tcW w:w="1773"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动员部署</w:t>
            </w:r>
          </w:p>
        </w:tc>
        <w:tc>
          <w:tcPr>
            <w:tcW w:w="9624"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1.1召开本单位“两学一做”学习教育动员部署会，学习传达中央和校党委相关精神要求，对本单位学习教育作出具体安排。参加人员一般为班子成员、党委委员和支部书记。</w:t>
            </w:r>
          </w:p>
          <w:p w:rsidR="00320691" w:rsidRDefault="00320691" w:rsidP="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1.2指导所属支部召开支部动员部署会，支部全体党员参加，班子成员参加所在支部动员会。</w:t>
            </w:r>
          </w:p>
        </w:tc>
        <w:tc>
          <w:tcPr>
            <w:tcW w:w="2340"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1.会议记录</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2.学校专题网站和学院网站报道</w:t>
            </w:r>
          </w:p>
        </w:tc>
      </w:tr>
      <w:tr w:rsidR="00320691" w:rsidTr="00320691">
        <w:trPr>
          <w:jc w:val="center"/>
        </w:trPr>
        <w:tc>
          <w:tcPr>
            <w:tcW w:w="480"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2</w:t>
            </w:r>
          </w:p>
        </w:tc>
        <w:tc>
          <w:tcPr>
            <w:tcW w:w="1773"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制定学习计划</w:t>
            </w:r>
          </w:p>
        </w:tc>
        <w:tc>
          <w:tcPr>
            <w:tcW w:w="9624"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2.1指导所属支部制定学习计划。</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2.2指导处级班子及处级干部制定班子和个人学习计划。</w:t>
            </w:r>
          </w:p>
        </w:tc>
        <w:tc>
          <w:tcPr>
            <w:tcW w:w="2340"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1.支部学习计划</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2.处级班子及处级干部个人学习计划</w:t>
            </w:r>
          </w:p>
        </w:tc>
      </w:tr>
      <w:tr w:rsidR="00320691" w:rsidTr="00320691">
        <w:trPr>
          <w:jc w:val="center"/>
        </w:trPr>
        <w:tc>
          <w:tcPr>
            <w:tcW w:w="480"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3</w:t>
            </w:r>
          </w:p>
        </w:tc>
        <w:tc>
          <w:tcPr>
            <w:tcW w:w="1773"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个人自学</w:t>
            </w:r>
          </w:p>
        </w:tc>
        <w:tc>
          <w:tcPr>
            <w:tcW w:w="9624"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3.1组织党员、干部开展个人自学，全体党员每周至少精读1篇习近平总书记重要讲话及其他学习资料，每位处级干部在自学的基础上每季度写一篇心得体会。</w:t>
            </w:r>
          </w:p>
        </w:tc>
        <w:tc>
          <w:tcPr>
            <w:tcW w:w="2340"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1.学习笔记</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2.心得体会</w:t>
            </w:r>
          </w:p>
        </w:tc>
      </w:tr>
      <w:tr w:rsidR="00320691" w:rsidTr="00320691">
        <w:trPr>
          <w:jc w:val="center"/>
        </w:trPr>
        <w:tc>
          <w:tcPr>
            <w:tcW w:w="480"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4</w:t>
            </w:r>
          </w:p>
        </w:tc>
        <w:tc>
          <w:tcPr>
            <w:tcW w:w="1773"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集中学习讨论</w:t>
            </w:r>
          </w:p>
        </w:tc>
        <w:tc>
          <w:tcPr>
            <w:tcW w:w="9624" w:type="dxa"/>
            <w:vAlign w:val="center"/>
          </w:tcPr>
          <w:p w:rsidR="00320691" w:rsidRP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4.1院级</w:t>
            </w:r>
            <w:r w:rsidRPr="00320691">
              <w:rPr>
                <w:rFonts w:asciiTheme="minorEastAsia" w:hAnsiTheme="minorEastAsia" w:cstheme="minorEastAsia" w:hint="eastAsia"/>
                <w:b/>
                <w:sz w:val="22"/>
                <w:szCs w:val="28"/>
              </w:rPr>
              <w:t>理论中心组至少每一个月召开一次</w:t>
            </w:r>
            <w:r>
              <w:rPr>
                <w:rFonts w:asciiTheme="minorEastAsia" w:hAnsiTheme="minorEastAsia" w:cstheme="minorEastAsia" w:hint="eastAsia"/>
                <w:sz w:val="22"/>
                <w:szCs w:val="28"/>
              </w:rPr>
              <w:t>中心组学习会，学习会要做到三提前，即提前明确主题、提前做好自学，提前明确重点发言人员。</w:t>
            </w:r>
            <w:r w:rsidRPr="00320691">
              <w:rPr>
                <w:rFonts w:asciiTheme="minorEastAsia" w:hAnsiTheme="minorEastAsia" w:cstheme="minorEastAsia" w:hint="eastAsia"/>
                <w:sz w:val="22"/>
                <w:szCs w:val="28"/>
              </w:rPr>
              <w:t>每一位班子成员至少围绕一个主题做一次重点发言。院级理论中心组要围绕《党委会的工作方法》组织一次集中学习研讨。</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4.2邀请联系和分管校领导参加本单位理论中心组学习会。每位校领导至少参加一次所联系和分管单位的理论中心组学习会。</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4.3指导所属党支部开展学习讨论，党小组定期组织党员集中学习（每月至少一次），不设党小组的以支部为单位开展集中学习，党支部每季度召开一次全体党员会议，围绕一个专题组织讨论。处级以上党员干部以普通党员身份参加所在支部的集中学习讨论。</w:t>
            </w:r>
          </w:p>
        </w:tc>
        <w:tc>
          <w:tcPr>
            <w:tcW w:w="2340"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1.院级理论中心组学习讨论记录</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2.支部学习讨论会记录</w:t>
            </w:r>
          </w:p>
          <w:p w:rsidR="00320691" w:rsidRDefault="00320691">
            <w:pPr>
              <w:spacing w:line="300" w:lineRule="exact"/>
              <w:rPr>
                <w:rFonts w:asciiTheme="minorEastAsia" w:hAnsiTheme="minorEastAsia" w:cstheme="minorEastAsia"/>
                <w:sz w:val="22"/>
                <w:szCs w:val="28"/>
              </w:rPr>
            </w:pPr>
          </w:p>
        </w:tc>
      </w:tr>
      <w:tr w:rsidR="00320691" w:rsidTr="00320691">
        <w:trPr>
          <w:jc w:val="center"/>
        </w:trPr>
        <w:tc>
          <w:tcPr>
            <w:tcW w:w="480"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5</w:t>
            </w:r>
          </w:p>
        </w:tc>
        <w:tc>
          <w:tcPr>
            <w:tcW w:w="1773"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专题党课</w:t>
            </w:r>
          </w:p>
        </w:tc>
        <w:tc>
          <w:tcPr>
            <w:tcW w:w="9624"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5.1积极组织党员、干部参加学校组织的专题党课（在学校面上拟围绕学习党章党规、学习系列讲话、学习先进典型开展相关党课）。</w:t>
            </w:r>
          </w:p>
          <w:p w:rsidR="00320691" w:rsidRDefault="00320691" w:rsidP="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5.2指导所属党支部对党课作出具体安排，每个支部至少每个季度安排一次党课。校院两级领导班子成员至少给所在支部党员上一次党课，各学院书记至少给教工支部和学生支部上一次党课，各支部书记至少给所在支部党员上一次党课；各单位积极邀请和组织校内外党建专家、党校教师和党员先进典型给党员上党课。</w:t>
            </w:r>
          </w:p>
        </w:tc>
        <w:tc>
          <w:tcPr>
            <w:tcW w:w="2340" w:type="dxa"/>
            <w:vAlign w:val="center"/>
          </w:tcPr>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1.党课课件</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2.考勤记录</w:t>
            </w:r>
          </w:p>
          <w:p w:rsidR="00320691" w:rsidRDefault="00320691">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3.相关新闻报道</w:t>
            </w:r>
          </w:p>
        </w:tc>
      </w:tr>
      <w:tr w:rsidR="00320691" w:rsidTr="00320691">
        <w:trPr>
          <w:jc w:val="center"/>
        </w:trPr>
        <w:tc>
          <w:tcPr>
            <w:tcW w:w="480" w:type="dxa"/>
            <w:vAlign w:val="center"/>
          </w:tcPr>
          <w:p w:rsidR="00320691" w:rsidRDefault="00320691">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6</w:t>
            </w:r>
          </w:p>
        </w:tc>
        <w:tc>
          <w:tcPr>
            <w:tcW w:w="1773" w:type="dxa"/>
            <w:vAlign w:val="center"/>
          </w:tcPr>
          <w:p w:rsidR="00320691" w:rsidRDefault="00320691" w:rsidP="00FC1E4C">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突出解决问题</w:t>
            </w:r>
          </w:p>
        </w:tc>
        <w:tc>
          <w:tcPr>
            <w:tcW w:w="9624" w:type="dxa"/>
            <w:vAlign w:val="center"/>
          </w:tcPr>
          <w:p w:rsidR="00320691" w:rsidRDefault="0021758F"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6</w:t>
            </w:r>
            <w:r w:rsidR="00320691">
              <w:rPr>
                <w:rFonts w:asciiTheme="minorEastAsia" w:hAnsiTheme="minorEastAsia" w:cstheme="minorEastAsia" w:hint="eastAsia"/>
                <w:sz w:val="22"/>
                <w:szCs w:val="28"/>
              </w:rPr>
              <w:t>.1把问题导向贯穿学习教育全过程，着力解决党员教育管理、日常中心工作等方面的问题。</w:t>
            </w:r>
          </w:p>
          <w:p w:rsidR="00320691" w:rsidRDefault="0021758F"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6</w:t>
            </w:r>
            <w:r w:rsidR="00320691">
              <w:rPr>
                <w:rFonts w:asciiTheme="minorEastAsia" w:hAnsiTheme="minorEastAsia" w:cstheme="minorEastAsia" w:hint="eastAsia"/>
                <w:sz w:val="22"/>
                <w:szCs w:val="28"/>
              </w:rPr>
              <w:t>.2今年9月份，各二级单位班子和各党支部要对照中央要求和本单位中心工作需要，围绕“对标看齐找差距、敢于担当勇作为”主题，查摆班子及个人在党员意识、担当精神、作用发挥，以及本单位中心工作中存在的突出问题，提出整改措施，形成自查报告，作为今后改进提高的依据。二级单位班子自查报告报告报组织部，支部自查报告报院级党组织。</w:t>
            </w:r>
          </w:p>
          <w:p w:rsidR="00320691" w:rsidRDefault="0021758F"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6</w:t>
            </w:r>
            <w:r w:rsidR="00320691">
              <w:rPr>
                <w:rFonts w:asciiTheme="minorEastAsia" w:hAnsiTheme="minorEastAsia" w:cstheme="minorEastAsia" w:hint="eastAsia"/>
                <w:sz w:val="22"/>
                <w:szCs w:val="28"/>
              </w:rPr>
              <w:t>.3处级以上干部要结合分管工作，到基层单位（分管和联系系所）开展一项专题调研、（形成一份高质量调研报告）、牵头解决一批实际问题、推动一方面实际工作。</w:t>
            </w:r>
          </w:p>
          <w:p w:rsidR="00320691" w:rsidRDefault="0021758F"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lastRenderedPageBreak/>
              <w:t>6</w:t>
            </w:r>
            <w:r w:rsidR="00320691">
              <w:rPr>
                <w:rFonts w:asciiTheme="minorEastAsia" w:hAnsiTheme="minorEastAsia" w:cstheme="minorEastAsia" w:hint="eastAsia"/>
                <w:sz w:val="22"/>
                <w:szCs w:val="28"/>
              </w:rPr>
              <w:t>.4各院级党组织要针对存在的问题，进一步严格党员“三会一课”、组织生活、党员民主评议等制度，完善能够推动中心工作的相关体制机制。</w:t>
            </w:r>
          </w:p>
        </w:tc>
        <w:tc>
          <w:tcPr>
            <w:tcW w:w="2340" w:type="dxa"/>
            <w:vAlign w:val="center"/>
          </w:tcPr>
          <w:p w:rsidR="00320691" w:rsidRDefault="00320691"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lastRenderedPageBreak/>
              <w:t>1.二级单位班子自查报告</w:t>
            </w:r>
          </w:p>
          <w:p w:rsidR="00320691" w:rsidRDefault="0021758F"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w:t>
            </w:r>
            <w:r w:rsidR="00320691">
              <w:rPr>
                <w:rFonts w:asciiTheme="minorEastAsia" w:hAnsiTheme="minorEastAsia" w:cstheme="minorEastAsia" w:hint="eastAsia"/>
                <w:sz w:val="22"/>
                <w:szCs w:val="28"/>
              </w:rPr>
              <w:t>支部自查报告</w:t>
            </w:r>
          </w:p>
          <w:p w:rsidR="00320691" w:rsidRDefault="0021758F" w:rsidP="00FC1E4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3.</w:t>
            </w:r>
            <w:r w:rsidR="00320691">
              <w:rPr>
                <w:rFonts w:asciiTheme="minorEastAsia" w:hAnsiTheme="minorEastAsia" w:cstheme="minorEastAsia" w:hint="eastAsia"/>
                <w:sz w:val="22"/>
                <w:szCs w:val="28"/>
              </w:rPr>
              <w:t>出台的相关制度文件</w:t>
            </w:r>
          </w:p>
        </w:tc>
      </w:tr>
      <w:tr w:rsidR="0021758F" w:rsidTr="00320691">
        <w:trPr>
          <w:jc w:val="center"/>
        </w:trPr>
        <w:tc>
          <w:tcPr>
            <w:tcW w:w="480"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lastRenderedPageBreak/>
              <w:t>7</w:t>
            </w:r>
          </w:p>
        </w:tc>
        <w:tc>
          <w:tcPr>
            <w:tcW w:w="1773" w:type="dxa"/>
            <w:vAlign w:val="center"/>
          </w:tcPr>
          <w:p w:rsidR="0021758F" w:rsidRDefault="0021758F" w:rsidP="00517342">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召开专题组织生活会和民主生活会</w:t>
            </w:r>
          </w:p>
        </w:tc>
        <w:tc>
          <w:tcPr>
            <w:tcW w:w="9624" w:type="dxa"/>
            <w:vAlign w:val="center"/>
          </w:tcPr>
          <w:p w:rsidR="0021758F" w:rsidRDefault="0021758F" w:rsidP="00517342">
            <w:pPr>
              <w:pStyle w:val="a3"/>
              <w:widowControl/>
              <w:spacing w:beforeAutospacing="0" w:afterAutospacing="0" w:line="300" w:lineRule="exact"/>
              <w:jc w:val="both"/>
              <w:rPr>
                <w:rFonts w:asciiTheme="minorEastAsia" w:hAnsiTheme="minorEastAsia" w:cstheme="minorEastAsia"/>
                <w:kern w:val="2"/>
                <w:sz w:val="22"/>
                <w:szCs w:val="28"/>
              </w:rPr>
            </w:pPr>
            <w:r>
              <w:rPr>
                <w:rFonts w:asciiTheme="minorEastAsia" w:hAnsiTheme="minorEastAsia" w:cstheme="minorEastAsia" w:hint="eastAsia"/>
                <w:sz w:val="22"/>
                <w:szCs w:val="28"/>
              </w:rPr>
              <w:t>7.1</w:t>
            </w:r>
            <w:r>
              <w:rPr>
                <w:rFonts w:asciiTheme="minorEastAsia" w:hAnsiTheme="minorEastAsia" w:cstheme="minorEastAsia" w:hint="eastAsia"/>
                <w:kern w:val="2"/>
                <w:sz w:val="22"/>
                <w:szCs w:val="28"/>
              </w:rPr>
              <w:t>今年12月份，各党支部召开“两学一做”专题组织生活会。支部书记和支部委员带领全体党员并面向党员和师生听取意见建议，对照职能职责，查摆在思想、组织、作风、纪律等方面存在的问题，进行党性分析。</w:t>
            </w:r>
          </w:p>
          <w:p w:rsidR="0021758F" w:rsidRDefault="0021758F" w:rsidP="00517342">
            <w:pPr>
              <w:pStyle w:val="a3"/>
              <w:widowControl/>
              <w:spacing w:beforeAutospacing="0" w:afterAutospacing="0" w:line="300" w:lineRule="exact"/>
              <w:jc w:val="both"/>
              <w:rPr>
                <w:rFonts w:asciiTheme="minorEastAsia" w:hAnsiTheme="minorEastAsia" w:cstheme="minorEastAsia"/>
                <w:kern w:val="2"/>
                <w:sz w:val="22"/>
                <w:szCs w:val="28"/>
              </w:rPr>
            </w:pPr>
            <w:r>
              <w:rPr>
                <w:rFonts w:asciiTheme="minorEastAsia" w:hAnsiTheme="minorEastAsia" w:cstheme="minorEastAsia" w:hint="eastAsia"/>
                <w:kern w:val="2"/>
                <w:sz w:val="22"/>
                <w:szCs w:val="28"/>
              </w:rPr>
              <w:t>7.2在自我对照剖析和广泛听取意见的基础上，支部书记和支部委员、支部委员与党员，以及党员与党员之间要开展深入的谈心谈话活动。</w:t>
            </w:r>
          </w:p>
          <w:p w:rsidR="0021758F" w:rsidRDefault="0021758F" w:rsidP="00517342">
            <w:pPr>
              <w:pStyle w:val="a3"/>
              <w:widowControl/>
              <w:spacing w:beforeAutospacing="0" w:afterAutospacing="0" w:line="300" w:lineRule="exact"/>
              <w:jc w:val="both"/>
              <w:rPr>
                <w:rFonts w:asciiTheme="minorEastAsia" w:hAnsiTheme="minorEastAsia" w:cstheme="minorEastAsia"/>
                <w:kern w:val="2"/>
                <w:sz w:val="22"/>
                <w:szCs w:val="28"/>
              </w:rPr>
            </w:pPr>
            <w:r>
              <w:rPr>
                <w:rFonts w:asciiTheme="minorEastAsia" w:hAnsiTheme="minorEastAsia" w:cstheme="minorEastAsia" w:hint="eastAsia"/>
                <w:kern w:val="2"/>
                <w:sz w:val="22"/>
                <w:szCs w:val="28"/>
              </w:rPr>
              <w:t>7.3组织生活会上，党员逐个进行对照检查，党员之间开展批评与自我批评，对存在的问题和薄弱环节，连同“三严三实”整改项目，提出要整改措施，并认真加以整改。</w:t>
            </w:r>
          </w:p>
          <w:p w:rsidR="0021758F" w:rsidRDefault="0021758F" w:rsidP="00517342">
            <w:pPr>
              <w:pStyle w:val="a3"/>
              <w:widowControl/>
              <w:spacing w:beforeAutospacing="0" w:afterAutospacing="0" w:line="300" w:lineRule="exact"/>
              <w:jc w:val="both"/>
              <w:rPr>
                <w:rFonts w:asciiTheme="minorEastAsia" w:hAnsiTheme="minorEastAsia" w:cstheme="minorEastAsia"/>
                <w:kern w:val="2"/>
                <w:sz w:val="22"/>
                <w:szCs w:val="28"/>
              </w:rPr>
            </w:pPr>
            <w:r>
              <w:rPr>
                <w:rFonts w:asciiTheme="minorEastAsia" w:hAnsiTheme="minorEastAsia" w:cstheme="minorEastAsia" w:hint="eastAsia"/>
                <w:kern w:val="2"/>
                <w:sz w:val="22"/>
                <w:szCs w:val="28"/>
              </w:rPr>
              <w:t>7.4处级以上党员干部既要参加班子的民主生活会，也要参加所在支部的组织生活会。</w:t>
            </w:r>
          </w:p>
          <w:p w:rsidR="0021758F" w:rsidRDefault="0021758F" w:rsidP="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7.5各单位邀请联系和分管校领导参加本单位班子民主生活会，每位校领导至少参加并指导一个所联系和分管单位的班子民主生活会。</w:t>
            </w:r>
          </w:p>
        </w:tc>
        <w:tc>
          <w:tcPr>
            <w:tcW w:w="2340" w:type="dxa"/>
            <w:vAlign w:val="center"/>
          </w:tcPr>
          <w:p w:rsidR="0021758F" w:rsidRDefault="0021758F" w:rsidP="00517342">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1.支部组织生活会记录</w:t>
            </w:r>
          </w:p>
          <w:p w:rsidR="0021758F" w:rsidRDefault="0021758F" w:rsidP="00517342">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2.班子民主生活会记录</w:t>
            </w:r>
          </w:p>
          <w:p w:rsidR="0021758F" w:rsidRDefault="0021758F" w:rsidP="00517342">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3.处级以上班子及干部个人对照检查材料</w:t>
            </w:r>
          </w:p>
        </w:tc>
      </w:tr>
      <w:tr w:rsidR="0021758F" w:rsidTr="00320691">
        <w:trPr>
          <w:jc w:val="center"/>
        </w:trPr>
        <w:tc>
          <w:tcPr>
            <w:tcW w:w="480"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8</w:t>
            </w:r>
          </w:p>
        </w:tc>
        <w:tc>
          <w:tcPr>
            <w:tcW w:w="1773"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民主评议党员</w:t>
            </w:r>
          </w:p>
        </w:tc>
        <w:tc>
          <w:tcPr>
            <w:tcW w:w="9624" w:type="dxa"/>
            <w:vAlign w:val="center"/>
          </w:tcPr>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8.1年底组织生活会上，以党支部为单位，按照个人自评、党员互评、民主测评、组织评定的程序，对党员进行评议。党员人数较多的党支部，个人自评和党员互评可分党小组进行。</w:t>
            </w:r>
          </w:p>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8.2党支部综合民主评议情况和党员日常表现，确定评议等次，评议分为优秀、合格、基本合格、不合格四个等次，其中优秀比例不超过15%（如有新的要求再行下发）。结合评议结果，支部班子成员要与每名党员谈心谈话。对优秀党员予以表扬；对有不合格表现的党员，按照党章和党内有关规定，区别不同情况，稳妥慎重给予组织处置，具体处置程序和方法参见先</w:t>
            </w:r>
            <w:bookmarkStart w:id="0" w:name="_GoBack"/>
            <w:bookmarkEnd w:id="0"/>
            <w:r>
              <w:rPr>
                <w:rFonts w:asciiTheme="minorEastAsia" w:hAnsiTheme="minorEastAsia" w:cstheme="minorEastAsia" w:hint="eastAsia"/>
                <w:sz w:val="22"/>
                <w:szCs w:val="28"/>
              </w:rPr>
              <w:t>前下发的党员组织关系排查相关通知。</w:t>
            </w:r>
          </w:p>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8.3做好民主评议党员结果分析，有针对性的提出改进措施。处级以上党员干部评议结果和本单位整体评议情况、不合格党员评议结果报组织部，党员个人评议结果留存院级党组织。</w:t>
            </w:r>
          </w:p>
        </w:tc>
        <w:tc>
          <w:tcPr>
            <w:tcW w:w="2340" w:type="dxa"/>
            <w:vAlign w:val="center"/>
          </w:tcPr>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1.民主评议党员测评表</w:t>
            </w:r>
          </w:p>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2.民主评议党员结果分析及上报数据</w:t>
            </w:r>
          </w:p>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T6.3与党员谈心谈话记录</w:t>
            </w:r>
          </w:p>
        </w:tc>
      </w:tr>
      <w:tr w:rsidR="0021758F" w:rsidTr="00320691">
        <w:trPr>
          <w:jc w:val="center"/>
        </w:trPr>
        <w:tc>
          <w:tcPr>
            <w:tcW w:w="480"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9</w:t>
            </w:r>
          </w:p>
        </w:tc>
        <w:tc>
          <w:tcPr>
            <w:tcW w:w="1773"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引导党员立足岗位做贡献</w:t>
            </w:r>
          </w:p>
        </w:tc>
        <w:tc>
          <w:tcPr>
            <w:tcW w:w="9624" w:type="dxa"/>
            <w:vAlign w:val="center"/>
          </w:tcPr>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9.1围绕学校“双一流”建设、新一轮学科评估、校内综合改革等重点工作，以及本单位中心任务需要，通过开展“亮身份、树形象”活动、设立“党员示范岗”、完善党内激励约束制度等，引导广大党员立足岗位当标杆、做贡献。</w:t>
            </w:r>
          </w:p>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9.2围绕本单位实际和工作需要，探索细化“四讲四有”合格党员的具体规范，并加强教育引导，推动合格党员标准入心入行。</w:t>
            </w:r>
          </w:p>
          <w:p w:rsidR="0021758F" w:rsidRDefault="0021758F">
            <w:pPr>
              <w:pStyle w:val="3"/>
              <w:widowControl/>
              <w:shd w:val="clear" w:color="auto" w:fill="FFFFFF"/>
              <w:spacing w:beforeAutospacing="0" w:afterAutospacing="0" w:line="300" w:lineRule="exact"/>
              <w:outlineLvl w:val="2"/>
              <w:rPr>
                <w:rFonts w:asciiTheme="minorEastAsia" w:hAnsiTheme="minorEastAsia" w:cstheme="minorEastAsia" w:hint="default"/>
                <w:b w:val="0"/>
                <w:sz w:val="22"/>
                <w:szCs w:val="28"/>
              </w:rPr>
            </w:pPr>
            <w:r>
              <w:rPr>
                <w:rFonts w:asciiTheme="minorEastAsia" w:hAnsiTheme="minorEastAsia" w:cstheme="minorEastAsia"/>
                <w:b w:val="0"/>
                <w:sz w:val="22"/>
                <w:szCs w:val="28"/>
              </w:rPr>
              <w:t>9.3</w:t>
            </w:r>
            <w:r>
              <w:rPr>
                <w:rFonts w:asciiTheme="minorEastAsia" w:eastAsiaTheme="minorEastAsia" w:hAnsiTheme="minorEastAsia" w:cstheme="minorEastAsia"/>
                <w:b w:val="0"/>
                <w:kern w:val="2"/>
                <w:sz w:val="22"/>
                <w:szCs w:val="28"/>
              </w:rPr>
              <w:t>组织开展纪念建党95周年系列活动，做好学校党内表彰的推荐工作。加强先进典型的宣传，营造崇尚先进</w:t>
            </w:r>
            <w:hyperlink r:id="rId7" w:tgtFrame="https://www.baidu.com/_blank" w:history="1">
              <w:r>
                <w:rPr>
                  <w:rFonts w:asciiTheme="minorEastAsia" w:eastAsiaTheme="minorEastAsia" w:hAnsiTheme="minorEastAsia" w:cstheme="minorEastAsia" w:hint="default"/>
                  <w:b w:val="0"/>
                  <w:kern w:val="2"/>
                  <w:sz w:val="22"/>
                  <w:szCs w:val="28"/>
                </w:rPr>
                <w:t>学习先进争</w:t>
              </w:r>
              <w:r>
                <w:rPr>
                  <w:rFonts w:asciiTheme="minorEastAsia" w:eastAsiaTheme="minorEastAsia" w:hAnsiTheme="minorEastAsia" w:cstheme="minorEastAsia"/>
                  <w:b w:val="0"/>
                  <w:kern w:val="2"/>
                  <w:sz w:val="22"/>
                  <w:szCs w:val="28"/>
                </w:rPr>
                <w:t>当</w:t>
              </w:r>
              <w:r>
                <w:rPr>
                  <w:rFonts w:asciiTheme="minorEastAsia" w:eastAsiaTheme="minorEastAsia" w:hAnsiTheme="minorEastAsia" w:cstheme="minorEastAsia" w:hint="default"/>
                  <w:b w:val="0"/>
                  <w:kern w:val="2"/>
                  <w:sz w:val="22"/>
                  <w:szCs w:val="28"/>
                </w:rPr>
                <w:t>先进的浓厚氛围</w:t>
              </w:r>
            </w:hyperlink>
            <w:r>
              <w:rPr>
                <w:rFonts w:asciiTheme="minorEastAsia" w:eastAsiaTheme="minorEastAsia" w:hAnsiTheme="minorEastAsia" w:cstheme="minorEastAsia"/>
                <w:b w:val="0"/>
                <w:kern w:val="2"/>
                <w:sz w:val="22"/>
                <w:szCs w:val="28"/>
              </w:rPr>
              <w:t>。</w:t>
            </w:r>
          </w:p>
        </w:tc>
        <w:tc>
          <w:tcPr>
            <w:tcW w:w="2340" w:type="dxa"/>
            <w:vAlign w:val="center"/>
          </w:tcPr>
          <w:p w:rsidR="0021758F" w:rsidRDefault="000A3FD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1.</w:t>
            </w:r>
            <w:r w:rsidR="0021758F">
              <w:rPr>
                <w:rFonts w:asciiTheme="minorEastAsia" w:hAnsiTheme="minorEastAsia" w:cstheme="minorEastAsia" w:hint="eastAsia"/>
                <w:sz w:val="22"/>
                <w:szCs w:val="28"/>
              </w:rPr>
              <w:t>相关活动的计划书、宣传报道情况</w:t>
            </w:r>
          </w:p>
          <w:p w:rsidR="0021758F" w:rsidRDefault="000A3FDC">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2.</w:t>
            </w:r>
            <w:r w:rsidR="0021758F">
              <w:rPr>
                <w:rFonts w:asciiTheme="minorEastAsia" w:hAnsiTheme="minorEastAsia" w:cstheme="minorEastAsia" w:hint="eastAsia"/>
                <w:sz w:val="22"/>
                <w:szCs w:val="28"/>
              </w:rPr>
              <w:t>党内表彰相关材料</w:t>
            </w:r>
          </w:p>
          <w:p w:rsidR="0021758F" w:rsidRDefault="0021758F">
            <w:pPr>
              <w:spacing w:line="300" w:lineRule="exact"/>
              <w:rPr>
                <w:rFonts w:asciiTheme="minorEastAsia" w:hAnsiTheme="minorEastAsia" w:cstheme="minorEastAsia"/>
                <w:sz w:val="22"/>
                <w:szCs w:val="28"/>
              </w:rPr>
            </w:pPr>
          </w:p>
        </w:tc>
      </w:tr>
      <w:tr w:rsidR="0021758F" w:rsidTr="00320691">
        <w:trPr>
          <w:jc w:val="center"/>
        </w:trPr>
        <w:tc>
          <w:tcPr>
            <w:tcW w:w="480"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10</w:t>
            </w:r>
          </w:p>
        </w:tc>
        <w:tc>
          <w:tcPr>
            <w:tcW w:w="1773" w:type="dxa"/>
            <w:vAlign w:val="center"/>
          </w:tcPr>
          <w:p w:rsidR="0021758F" w:rsidRDefault="0021758F">
            <w:pPr>
              <w:spacing w:line="300" w:lineRule="exact"/>
              <w:jc w:val="center"/>
              <w:rPr>
                <w:rFonts w:asciiTheme="minorEastAsia" w:hAnsiTheme="minorEastAsia" w:cstheme="minorEastAsia"/>
                <w:sz w:val="22"/>
                <w:szCs w:val="28"/>
              </w:rPr>
            </w:pPr>
            <w:r>
              <w:rPr>
                <w:rFonts w:asciiTheme="minorEastAsia" w:hAnsiTheme="minorEastAsia" w:cstheme="minorEastAsia" w:hint="eastAsia"/>
                <w:sz w:val="22"/>
                <w:szCs w:val="28"/>
              </w:rPr>
              <w:t>创新工作</w:t>
            </w:r>
          </w:p>
        </w:tc>
        <w:tc>
          <w:tcPr>
            <w:tcW w:w="9624" w:type="dxa"/>
            <w:vAlign w:val="center"/>
          </w:tcPr>
          <w:p w:rsidR="0021758F" w:rsidRDefault="0021758F">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紧密结合本单位实际，创新“两学一做”学习教育的思路和举措，推动学习教育形成长效机制、取得实际成效。</w:t>
            </w:r>
          </w:p>
        </w:tc>
        <w:tc>
          <w:tcPr>
            <w:tcW w:w="2340" w:type="dxa"/>
            <w:vAlign w:val="center"/>
          </w:tcPr>
          <w:p w:rsidR="0021758F" w:rsidRDefault="0021758F">
            <w:pPr>
              <w:spacing w:line="300" w:lineRule="exact"/>
              <w:rPr>
                <w:rFonts w:asciiTheme="minorEastAsia" w:hAnsiTheme="minorEastAsia" w:cstheme="minorEastAsia"/>
                <w:sz w:val="22"/>
                <w:szCs w:val="28"/>
              </w:rPr>
            </w:pPr>
          </w:p>
        </w:tc>
      </w:tr>
    </w:tbl>
    <w:p w:rsidR="000A3FDC" w:rsidRDefault="000A3FDC">
      <w:pPr>
        <w:jc w:val="center"/>
        <w:rPr>
          <w:rFonts w:asciiTheme="minorEastAsia" w:hAnsiTheme="minorEastAsia" w:cstheme="minorEastAsia"/>
          <w:b/>
          <w:bCs/>
          <w:sz w:val="28"/>
          <w:szCs w:val="36"/>
        </w:rPr>
      </w:pPr>
    </w:p>
    <w:p w:rsidR="00B2438D" w:rsidRDefault="00807D69">
      <w:pPr>
        <w:jc w:val="center"/>
        <w:rPr>
          <w:rFonts w:asciiTheme="minorEastAsia" w:hAnsiTheme="minorEastAsia" w:cstheme="minorEastAsia"/>
          <w:b/>
          <w:bCs/>
          <w:sz w:val="28"/>
          <w:szCs w:val="36"/>
        </w:rPr>
      </w:pPr>
      <w:r>
        <w:rPr>
          <w:rFonts w:asciiTheme="minorEastAsia" w:hAnsiTheme="minorEastAsia" w:cstheme="minorEastAsia" w:hint="eastAsia"/>
          <w:b/>
          <w:bCs/>
          <w:sz w:val="28"/>
          <w:szCs w:val="36"/>
        </w:rPr>
        <w:lastRenderedPageBreak/>
        <w:t>补充说明：</w:t>
      </w:r>
    </w:p>
    <w:p w:rsidR="00B2438D" w:rsidRDefault="00807D69">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 xml:space="preserve"> </w:t>
      </w:r>
      <w:r w:rsidR="009F4122">
        <w:rPr>
          <w:rFonts w:asciiTheme="minorEastAsia" w:hAnsiTheme="minorEastAsia" w:cstheme="minorEastAsia" w:hint="eastAsia"/>
          <w:sz w:val="22"/>
          <w:szCs w:val="28"/>
        </w:rPr>
        <w:t xml:space="preserve">   </w:t>
      </w:r>
      <w:r>
        <w:rPr>
          <w:rFonts w:asciiTheme="minorEastAsia" w:hAnsiTheme="minorEastAsia" w:cstheme="minorEastAsia" w:hint="eastAsia"/>
          <w:sz w:val="22"/>
          <w:szCs w:val="28"/>
        </w:rPr>
        <w:t>1.对非中共党员干部，鼓励他们参加相关学习教育，邀请他们参加集中学习研讨、专题党课、民主生活会等重要活动，民主生活会可以列席、提意见，但不要求对照检查。</w:t>
      </w:r>
    </w:p>
    <w:p w:rsidR="00B2438D" w:rsidRDefault="00807D69">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 xml:space="preserve">    2.学校先前下发了相关资料，各院级党组织可以根据实际需要，购置相关学习资料，科级以上干部要认真学习</w:t>
      </w:r>
      <w:r>
        <w:rPr>
          <w:rFonts w:asciiTheme="minorEastAsia" w:hAnsiTheme="minorEastAsia" w:cstheme="minorEastAsia"/>
          <w:sz w:val="22"/>
          <w:szCs w:val="28"/>
        </w:rPr>
        <w:t>在线学习</w:t>
      </w:r>
      <w:r>
        <w:rPr>
          <w:rFonts w:asciiTheme="minorEastAsia" w:hAnsiTheme="minorEastAsia" w:cstheme="minorEastAsia" w:hint="eastAsia"/>
          <w:sz w:val="22"/>
          <w:szCs w:val="28"/>
        </w:rPr>
        <w:t>的相关内容，网址为</w:t>
      </w:r>
      <w:hyperlink r:id="rId8" w:history="1">
        <w:r>
          <w:rPr>
            <w:rFonts w:asciiTheme="minorEastAsia" w:hAnsiTheme="minorEastAsia" w:cstheme="minorEastAsia" w:hint="eastAsia"/>
            <w:sz w:val="22"/>
            <w:szCs w:val="28"/>
          </w:rPr>
          <w:t>http://gxpx1.ceat.edu.cn/</w:t>
        </w:r>
      </w:hyperlink>
      <w:r>
        <w:rPr>
          <w:rFonts w:asciiTheme="minorEastAsia" w:hAnsiTheme="minorEastAsia" w:cstheme="minorEastAsia" w:hint="eastAsia"/>
          <w:sz w:val="22"/>
          <w:szCs w:val="28"/>
        </w:rPr>
        <w:t>。鼓励广大党员充分利用中国共产党网（http://www.12371.cn/）、江苏先锋网http://www.jsxf.gov.cn/等公共学习资源开展学习，各基层党组织可以设立微信公共学习平台、QQ群等，定期推送学习资料，开展学习讨论。</w:t>
      </w:r>
    </w:p>
    <w:p w:rsidR="00B2438D" w:rsidRDefault="00807D69">
      <w:pPr>
        <w:spacing w:line="300" w:lineRule="exact"/>
        <w:ind w:firstLine="440"/>
        <w:rPr>
          <w:rFonts w:asciiTheme="minorEastAsia" w:hAnsiTheme="minorEastAsia" w:cstheme="minorEastAsia"/>
          <w:sz w:val="22"/>
          <w:szCs w:val="28"/>
        </w:rPr>
      </w:pPr>
      <w:r>
        <w:rPr>
          <w:rFonts w:asciiTheme="minorEastAsia" w:hAnsiTheme="minorEastAsia" w:cstheme="minorEastAsia" w:hint="eastAsia"/>
          <w:sz w:val="22"/>
          <w:szCs w:val="28"/>
        </w:rPr>
        <w:t>3.鼓励基层党组织充分用好红色教育资源开展学习教育，开展相关党日活动要严格执行中央八项规定精神和党费使用规定以及相关财经制度，原则上不得出市区，如果需要出市、人数较多的情况，各单位应研究提出可行的工作计划，和组织部、财务处沟通后实施。</w:t>
      </w:r>
    </w:p>
    <w:p w:rsidR="00B2438D" w:rsidRDefault="00807D69">
      <w:pPr>
        <w:spacing w:line="300" w:lineRule="exact"/>
        <w:rPr>
          <w:rFonts w:asciiTheme="minorEastAsia" w:hAnsiTheme="minorEastAsia" w:cstheme="minorEastAsia"/>
          <w:sz w:val="22"/>
          <w:szCs w:val="28"/>
        </w:rPr>
      </w:pPr>
      <w:r>
        <w:rPr>
          <w:rFonts w:asciiTheme="minorEastAsia" w:hAnsiTheme="minorEastAsia" w:cstheme="minorEastAsia" w:hint="eastAsia"/>
          <w:sz w:val="22"/>
          <w:szCs w:val="28"/>
        </w:rPr>
        <w:t xml:space="preserve">    4.根据中央下发的《关于“两学一做”学习安排的具体方案》，各单位要在学习教育中把握重点、分类指导，全体党员要在学习中，着重领会和把握以下7个方面内容：学习系列讲话，主要领会掌握以下7个方面内容：（1）理想信念是共产党人精神上的“钙”，树立正确的世界观、人生观、价值观；（2）中国梦是国家的梦、民族的梦、人民的梦，是中华民族近代以来最伟大的梦想，核心要义就是国家富强、民族振兴、人民幸福；（3）中国特色社会主义是实现中华民族伟大复兴的必由之路，增强道路自信、理论自信、制度自信；（4）“四个全面”战略布局是新的历史条件下党治国理政总方略，自觉用“四个全面”引领各项工作；（5）坚持创新、协调、绿色、开放、共享发展是关系我国发展全局的一场深刻变革，按照新发展理念做好本职工作；（6）践行社会主义核心价值观，弘扬社会主义思想道德和中华传统美德；（7）全面从严治党是全体党员共同责任，必须落实到每个支部和每名党员。引导党员坚定共产党人理想信念，牢固树立党的意识、党员意识，强化党的宗旨意识，积极践行社会主义核心价值观，在推动改革发展稳定的实践中建功立业。处级以上党员干部要围绕坚持和发展中国特色社会主义这个主题，着重领会以习近平同志为总书记的党中央治国理政新理念新思想新战略，突出以下8个方面：（1）深入领会我们正在进行具有许多新的历史特点的伟大斗争，我国发展重要战略机遇期变与不变的深刻内涵。（2）深入领会坚定中国特色社会主义道路自信、理论自信、制度自信，决胜全面建成小康社会，实现“两个一百年”奋斗目标和中华民族伟大复兴的中国梦。（3）深入领会统筹国内国际两个大局，协调推进“五位一体”总体布局和“四个全面”战略布局。（4）深入领会创新、协调、绿色、开放、共享的发展理念，主动适应、把握、引领经济发展新常态，更加注重推进供给侧结构性改革，以新发展理念引领发展实践。着力实施创新驱动发展战略，着力增强发展整体性协调性，着力推进人与自然和谐共生，着力形成对外开放新体制，着力践行以人民为中心的发展思想。（5）深入领会全面深化改革，推进国家治理体系和治理能力现代化；使市场在资源配置中起决定性作用和更好发挥政府作用；毫不动摇坚持我国基本经济制度，推动各种所有制经济健康发展；推进“一带一路”建设、长江经济带发展；全面依法治国，建设中国特色社会主义法治体系；发展社会主义民主政治，坚持中国特色社会主义政治发展道路；培育和践行社会主义核心价值观，增强文化自信、价值观自信，建设社会主义文化强国；树立总体国家安全观，尊重网络主权，构建全球互联网治理体系；把握党在新形势下的强军目标，全面实施改革强军战略等；不断推进“一国两制”事业、依法保障“一国两制”实践；构建新型大国关系、建设互利共赢的新型国际关系；坚持正确义利观、建设人类命运共同体。（6）深入领会全面从严治党要求，严守党的政治纪律和政治规矩，忠诚、干净、担当，强化正风反腐，坚持“老虎”“苍蝇”一起打等。（7）深入领会科学的思想方法和工作方法，观大势、定大局、谋大事；强化战略思维、辩证思维、系统思维、创新思维、底线思维；树立问题导向，注重防风险、补短板；牢记空谈误国、实干兴邦，一分部署、九分落实等。通过学习，广大党员干部带头坚定理想信念，带头严守政治纪律和政治规矩，带头树立和落实新发展理念，带头攻坚克难、勇于担当，带头落实全面从严治党责任。支部、处级以上班子和处级以上党员干部个人要围绕这些学习重点制定学习计划、开展学习研讨。</w:t>
      </w:r>
    </w:p>
    <w:sectPr w:rsidR="00B2438D" w:rsidSect="000B373A">
      <w:pgSz w:w="16838" w:h="11906" w:orient="landscape"/>
      <w:pgMar w:top="1020" w:right="1440" w:bottom="1020" w:left="1440" w:header="851" w:footer="992" w:gutter="0"/>
      <w:cols w:space="0"/>
      <w:docGrid w:type="lines" w:linePitch="3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DE2" w:rsidRDefault="00847DE2" w:rsidP="009F4122">
      <w:r>
        <w:separator/>
      </w:r>
    </w:p>
  </w:endnote>
  <w:endnote w:type="continuationSeparator" w:id="1">
    <w:p w:rsidR="00847DE2" w:rsidRDefault="00847DE2" w:rsidP="009F41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DE2" w:rsidRDefault="00847DE2" w:rsidP="009F4122">
      <w:r>
        <w:separator/>
      </w:r>
    </w:p>
  </w:footnote>
  <w:footnote w:type="continuationSeparator" w:id="1">
    <w:p w:rsidR="00847DE2" w:rsidRDefault="00847DE2" w:rsidP="009F41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60"/>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B2438D"/>
    <w:rsid w:val="000A3FDC"/>
    <w:rsid w:val="000B373A"/>
    <w:rsid w:val="0021758F"/>
    <w:rsid w:val="00320691"/>
    <w:rsid w:val="00807D69"/>
    <w:rsid w:val="00847DE2"/>
    <w:rsid w:val="009F4122"/>
    <w:rsid w:val="00B2438D"/>
    <w:rsid w:val="02D642F1"/>
    <w:rsid w:val="03052929"/>
    <w:rsid w:val="03430DBB"/>
    <w:rsid w:val="043C7A99"/>
    <w:rsid w:val="0622379F"/>
    <w:rsid w:val="084D3484"/>
    <w:rsid w:val="08EF2F06"/>
    <w:rsid w:val="0B946910"/>
    <w:rsid w:val="0CEA2BC7"/>
    <w:rsid w:val="0F0572A2"/>
    <w:rsid w:val="10366516"/>
    <w:rsid w:val="129245D1"/>
    <w:rsid w:val="15753071"/>
    <w:rsid w:val="15B76551"/>
    <w:rsid w:val="18477501"/>
    <w:rsid w:val="19654E53"/>
    <w:rsid w:val="1BD560F1"/>
    <w:rsid w:val="1BF65075"/>
    <w:rsid w:val="1D040494"/>
    <w:rsid w:val="20060036"/>
    <w:rsid w:val="260320CE"/>
    <w:rsid w:val="297A370E"/>
    <w:rsid w:val="2A424A9E"/>
    <w:rsid w:val="2D135120"/>
    <w:rsid w:val="2D1D5A6F"/>
    <w:rsid w:val="30323478"/>
    <w:rsid w:val="30681F8C"/>
    <w:rsid w:val="395736ED"/>
    <w:rsid w:val="39795695"/>
    <w:rsid w:val="3A983C01"/>
    <w:rsid w:val="3A9A0279"/>
    <w:rsid w:val="3C7C19FF"/>
    <w:rsid w:val="3CCE7DF3"/>
    <w:rsid w:val="3D8C3589"/>
    <w:rsid w:val="40031F84"/>
    <w:rsid w:val="418E3AE5"/>
    <w:rsid w:val="421B4FEC"/>
    <w:rsid w:val="4507166C"/>
    <w:rsid w:val="45DF0DCD"/>
    <w:rsid w:val="48F13F73"/>
    <w:rsid w:val="497C6F9E"/>
    <w:rsid w:val="4A556C28"/>
    <w:rsid w:val="4B071292"/>
    <w:rsid w:val="4C1C0C5D"/>
    <w:rsid w:val="4E906F57"/>
    <w:rsid w:val="50D8093C"/>
    <w:rsid w:val="511D1FF1"/>
    <w:rsid w:val="52681D71"/>
    <w:rsid w:val="52E829E3"/>
    <w:rsid w:val="559635B4"/>
    <w:rsid w:val="568F5D4C"/>
    <w:rsid w:val="5AF26F1F"/>
    <w:rsid w:val="5D166CF6"/>
    <w:rsid w:val="5D2252ED"/>
    <w:rsid w:val="5DFC0B23"/>
    <w:rsid w:val="5ED50D54"/>
    <w:rsid w:val="60B56CFB"/>
    <w:rsid w:val="62D42D22"/>
    <w:rsid w:val="633F3497"/>
    <w:rsid w:val="65B32EF3"/>
    <w:rsid w:val="6667347F"/>
    <w:rsid w:val="66B321E9"/>
    <w:rsid w:val="673658EF"/>
    <w:rsid w:val="67582D29"/>
    <w:rsid w:val="68926A61"/>
    <w:rsid w:val="6AD435A6"/>
    <w:rsid w:val="6CBE4CFC"/>
    <w:rsid w:val="71933C61"/>
    <w:rsid w:val="72901106"/>
    <w:rsid w:val="774B1C23"/>
    <w:rsid w:val="77DF62E9"/>
    <w:rsid w:val="787E186B"/>
    <w:rsid w:val="7C5D0F19"/>
    <w:rsid w:val="7C7F4742"/>
    <w:rsid w:val="7D14219F"/>
    <w:rsid w:val="7D4E1C0E"/>
    <w:rsid w:val="7E2D4532"/>
    <w:rsid w:val="7E756E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373A"/>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rsid w:val="000B373A"/>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0B373A"/>
    <w:pPr>
      <w:spacing w:beforeAutospacing="1" w:afterAutospacing="1"/>
      <w:jc w:val="left"/>
    </w:pPr>
    <w:rPr>
      <w:rFonts w:cs="Times New Roman"/>
      <w:kern w:val="0"/>
      <w:sz w:val="24"/>
    </w:rPr>
  </w:style>
  <w:style w:type="character" w:styleId="a4">
    <w:name w:val="Strong"/>
    <w:basedOn w:val="a0"/>
    <w:qFormat/>
    <w:rsid w:val="000B373A"/>
  </w:style>
  <w:style w:type="character" w:styleId="a5">
    <w:name w:val="FollowedHyperlink"/>
    <w:basedOn w:val="a0"/>
    <w:rsid w:val="000B373A"/>
    <w:rPr>
      <w:color w:val="021241"/>
      <w:u w:val="none"/>
    </w:rPr>
  </w:style>
  <w:style w:type="character" w:styleId="a6">
    <w:name w:val="Emphasis"/>
    <w:basedOn w:val="a0"/>
    <w:qFormat/>
    <w:rsid w:val="000B373A"/>
  </w:style>
  <w:style w:type="character" w:styleId="HTML">
    <w:name w:val="HTML Definition"/>
    <w:basedOn w:val="a0"/>
    <w:rsid w:val="000B373A"/>
  </w:style>
  <w:style w:type="character" w:styleId="HTML0">
    <w:name w:val="HTML Variable"/>
    <w:basedOn w:val="a0"/>
    <w:rsid w:val="000B373A"/>
  </w:style>
  <w:style w:type="character" w:styleId="a7">
    <w:name w:val="Hyperlink"/>
    <w:basedOn w:val="a0"/>
    <w:rsid w:val="000B373A"/>
    <w:rPr>
      <w:color w:val="021241"/>
      <w:u w:val="none"/>
    </w:rPr>
  </w:style>
  <w:style w:type="character" w:styleId="HTML1">
    <w:name w:val="HTML Code"/>
    <w:basedOn w:val="a0"/>
    <w:rsid w:val="000B373A"/>
    <w:rPr>
      <w:rFonts w:ascii="Courier New" w:hAnsi="Courier New"/>
      <w:sz w:val="20"/>
    </w:rPr>
  </w:style>
  <w:style w:type="character" w:styleId="HTML2">
    <w:name w:val="HTML Cite"/>
    <w:basedOn w:val="a0"/>
    <w:rsid w:val="000B373A"/>
  </w:style>
  <w:style w:type="table" w:styleId="a8">
    <w:name w:val="Table Grid"/>
    <w:basedOn w:val="a1"/>
    <w:qFormat/>
    <w:rsid w:val="000B37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tab-strip-text">
    <w:name w:val="x-tab-strip-text"/>
    <w:basedOn w:val="a0"/>
    <w:rsid w:val="000B373A"/>
  </w:style>
  <w:style w:type="character" w:customStyle="1" w:styleId="x-tab-strip-text1">
    <w:name w:val="x-tab-strip-text1"/>
    <w:basedOn w:val="a0"/>
    <w:rsid w:val="000B373A"/>
    <w:rPr>
      <w:bdr w:val="none" w:sz="0" w:space="0" w:color="auto"/>
    </w:rPr>
  </w:style>
  <w:style w:type="character" w:customStyle="1" w:styleId="x-tab-strip-text2">
    <w:name w:val="x-tab-strip-text2"/>
    <w:basedOn w:val="a0"/>
    <w:rsid w:val="000B373A"/>
    <w:rPr>
      <w:color w:val="333333"/>
      <w:bdr w:val="none" w:sz="0" w:space="0" w:color="auto"/>
    </w:rPr>
  </w:style>
  <w:style w:type="character" w:customStyle="1" w:styleId="x-tab-strip-text3">
    <w:name w:val="x-tab-strip-text3"/>
    <w:basedOn w:val="a0"/>
    <w:rsid w:val="000B373A"/>
  </w:style>
  <w:style w:type="character" w:customStyle="1" w:styleId="x-tab-strip-text4">
    <w:name w:val="x-tab-strip-text4"/>
    <w:basedOn w:val="a0"/>
    <w:rsid w:val="000B373A"/>
    <w:rPr>
      <w:b/>
      <w:color w:val="15428B"/>
    </w:rPr>
  </w:style>
  <w:style w:type="character" w:customStyle="1" w:styleId="x-tab-strip-text5">
    <w:name w:val="x-tab-strip-text5"/>
    <w:basedOn w:val="a0"/>
    <w:rsid w:val="000B373A"/>
    <w:rPr>
      <w:color w:val="111111"/>
    </w:rPr>
  </w:style>
  <w:style w:type="character" w:customStyle="1" w:styleId="hover37">
    <w:name w:val="hover37"/>
    <w:basedOn w:val="a0"/>
    <w:rsid w:val="000B373A"/>
    <w:rPr>
      <w:shd w:val="clear" w:color="auto" w:fill="DEECFD"/>
    </w:rPr>
  </w:style>
  <w:style w:type="character" w:customStyle="1" w:styleId="post-date">
    <w:name w:val="post-date"/>
    <w:basedOn w:val="a0"/>
    <w:rsid w:val="000B373A"/>
    <w:rPr>
      <w:color w:val="555555"/>
      <w:sz w:val="13"/>
      <w:szCs w:val="13"/>
    </w:rPr>
  </w:style>
  <w:style w:type="paragraph" w:styleId="a9">
    <w:name w:val="header"/>
    <w:basedOn w:val="a"/>
    <w:link w:val="Char"/>
    <w:rsid w:val="009F41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9F4122"/>
    <w:rPr>
      <w:rFonts w:asciiTheme="minorHAnsi" w:eastAsiaTheme="minorEastAsia" w:hAnsiTheme="minorHAnsi" w:cstheme="minorBidi"/>
      <w:kern w:val="2"/>
      <w:sz w:val="18"/>
      <w:szCs w:val="18"/>
    </w:rPr>
  </w:style>
  <w:style w:type="paragraph" w:styleId="aa">
    <w:name w:val="footer"/>
    <w:basedOn w:val="a"/>
    <w:link w:val="Char0"/>
    <w:rsid w:val="009F4122"/>
    <w:pPr>
      <w:tabs>
        <w:tab w:val="center" w:pos="4153"/>
        <w:tab w:val="right" w:pos="8306"/>
      </w:tabs>
      <w:snapToGrid w:val="0"/>
      <w:jc w:val="left"/>
    </w:pPr>
    <w:rPr>
      <w:sz w:val="18"/>
      <w:szCs w:val="18"/>
    </w:rPr>
  </w:style>
  <w:style w:type="character" w:customStyle="1" w:styleId="Char0">
    <w:name w:val="页脚 Char"/>
    <w:basedOn w:val="a0"/>
    <w:link w:val="aa"/>
    <w:rsid w:val="009F4122"/>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style>
  <w:style w:type="character" w:styleId="a5">
    <w:name w:val="FollowedHyperlink"/>
    <w:basedOn w:val="a0"/>
    <w:rPr>
      <w:color w:val="021241"/>
      <w:u w:val="none"/>
    </w:rPr>
  </w:style>
  <w:style w:type="character" w:styleId="a6">
    <w:name w:val="Emphasis"/>
    <w:basedOn w:val="a0"/>
    <w:qFormat/>
  </w:style>
  <w:style w:type="character" w:styleId="HTML">
    <w:name w:val="HTML Definition"/>
    <w:basedOn w:val="a0"/>
  </w:style>
  <w:style w:type="character" w:styleId="HTML0">
    <w:name w:val="HTML Variable"/>
    <w:basedOn w:val="a0"/>
  </w:style>
  <w:style w:type="character" w:styleId="a7">
    <w:name w:val="Hyperlink"/>
    <w:basedOn w:val="a0"/>
    <w:rPr>
      <w:color w:val="021241"/>
      <w:u w:val="none"/>
    </w:rPr>
  </w:style>
  <w:style w:type="character" w:styleId="HTML1">
    <w:name w:val="HTML Code"/>
    <w:basedOn w:val="a0"/>
    <w:rPr>
      <w:rFonts w:ascii="Courier New" w:hAnsi="Courier New"/>
      <w:sz w:val="20"/>
    </w:rPr>
  </w:style>
  <w:style w:type="character" w:styleId="HTML2">
    <w:name w:val="HTML Cite"/>
    <w:basedOn w:val="a0"/>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tab-strip-text">
    <w:name w:val="x-tab-strip-text"/>
    <w:basedOn w:val="a0"/>
  </w:style>
  <w:style w:type="character" w:customStyle="1" w:styleId="x-tab-strip-text1">
    <w:name w:val="x-tab-strip-text1"/>
    <w:basedOn w:val="a0"/>
    <w:rPr>
      <w:bdr w:val="none" w:sz="0" w:space="0" w:color="auto"/>
    </w:rPr>
  </w:style>
  <w:style w:type="character" w:customStyle="1" w:styleId="x-tab-strip-text2">
    <w:name w:val="x-tab-strip-text2"/>
    <w:basedOn w:val="a0"/>
    <w:rPr>
      <w:color w:val="333333"/>
      <w:bdr w:val="none" w:sz="0" w:space="0" w:color="auto"/>
    </w:rPr>
  </w:style>
  <w:style w:type="character" w:customStyle="1" w:styleId="x-tab-strip-text3">
    <w:name w:val="x-tab-strip-text3"/>
    <w:basedOn w:val="a0"/>
  </w:style>
  <w:style w:type="character" w:customStyle="1" w:styleId="x-tab-strip-text4">
    <w:name w:val="x-tab-strip-text4"/>
    <w:basedOn w:val="a0"/>
    <w:rPr>
      <w:b/>
      <w:color w:val="15428B"/>
    </w:rPr>
  </w:style>
  <w:style w:type="character" w:customStyle="1" w:styleId="x-tab-strip-text5">
    <w:name w:val="x-tab-strip-text5"/>
    <w:basedOn w:val="a0"/>
    <w:rPr>
      <w:color w:val="111111"/>
    </w:rPr>
  </w:style>
  <w:style w:type="character" w:customStyle="1" w:styleId="hover37">
    <w:name w:val="hover37"/>
    <w:basedOn w:val="a0"/>
    <w:rPr>
      <w:shd w:val="clear" w:color="auto" w:fill="DEECFD"/>
    </w:rPr>
  </w:style>
  <w:style w:type="character" w:customStyle="1" w:styleId="post-date">
    <w:name w:val="post-date"/>
    <w:basedOn w:val="a0"/>
    <w:rPr>
      <w:color w:val="555555"/>
      <w:sz w:val="13"/>
      <w:szCs w:val="1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gxpx1.ceat.edu.cn/" TargetMode="External"/><Relationship Id="rId3" Type="http://schemas.openxmlformats.org/officeDocument/2006/relationships/settings" Target="settings.xml"/><Relationship Id="rId7" Type="http://schemas.openxmlformats.org/officeDocument/2006/relationships/hyperlink" Target="http://www.baidu.com/link?url=yoV4kr_iV18zP_tOxqg1PdDGWl60ht3xL_RpT2MDUudsO0rZL_DjAi4G0v7u0ID6SjwcRfM2XNJEUcBa6e3Hhq"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董羽</cp:lastModifiedBy>
  <cp:revision>3</cp:revision>
  <dcterms:created xsi:type="dcterms:W3CDTF">2014-10-29T12:08:00Z</dcterms:created>
  <dcterms:modified xsi:type="dcterms:W3CDTF">2016-05-12T06:18:00Z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